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9D45" w14:textId="2385F62C" w:rsidR="004978C1" w:rsidRPr="00C82C4D" w:rsidRDefault="004978C1" w:rsidP="004978C1">
      <w:pPr>
        <w:pStyle w:val="Titrestatuts"/>
        <w:tabs>
          <w:tab w:val="right" w:pos="9072"/>
        </w:tabs>
        <w:jc w:val="left"/>
        <w:rPr>
          <w:sz w:val="56"/>
          <w:szCs w:val="28"/>
          <w:lang w:val="fr-FR"/>
        </w:rPr>
      </w:pPr>
      <w:r>
        <w:rPr>
          <w:sz w:val="56"/>
          <w:szCs w:val="28"/>
          <w:lang w:val="fr-FR"/>
        </w:rPr>
        <w:t>Cahier des charges</w:t>
      </w:r>
      <w:r w:rsidRPr="00C82C4D">
        <w:rPr>
          <w:sz w:val="56"/>
          <w:szCs w:val="28"/>
          <w:lang w:val="fr-FR"/>
        </w:rPr>
        <w:tab/>
      </w:r>
    </w:p>
    <w:p w14:paraId="50972A9F" w14:textId="77777777" w:rsidR="004978C1" w:rsidRPr="00D74EB4" w:rsidRDefault="004978C1" w:rsidP="004978C1">
      <w:pPr>
        <w:pStyle w:val="Titrestatuts"/>
        <w:jc w:val="left"/>
        <w:rPr>
          <w:sz w:val="52"/>
          <w:szCs w:val="24"/>
          <w:lang w:val="fr-FR"/>
        </w:rPr>
      </w:pPr>
      <w:r w:rsidRPr="00C82C4D">
        <w:rPr>
          <w:sz w:val="56"/>
          <w:szCs w:val="28"/>
          <w:lang w:val="fr-FR"/>
        </w:rPr>
        <w:t>FSG Lausanne-Ville</w:t>
      </w:r>
    </w:p>
    <w:p w14:paraId="524AE556" w14:textId="77777777" w:rsidR="004978C1" w:rsidRPr="00F50207" w:rsidRDefault="004978C1" w:rsidP="004978C1">
      <w:pPr>
        <w:pStyle w:val="Titrestatuts"/>
        <w:jc w:val="left"/>
        <w:rPr>
          <w:b w:val="0"/>
          <w:bCs/>
          <w:sz w:val="24"/>
          <w:szCs w:val="10"/>
          <w:lang w:val="fr-FR"/>
        </w:rPr>
      </w:pPr>
      <w:r w:rsidRPr="00F50207">
        <w:rPr>
          <w:b w:val="0"/>
          <w:bCs/>
          <w:sz w:val="24"/>
          <w:szCs w:val="10"/>
          <w:lang w:val="fr-FR"/>
        </w:rPr>
        <w:t>Edition mars 2024</w:t>
      </w:r>
    </w:p>
    <w:p w14:paraId="1E4CEA56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07C6B3C5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EB4DD4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1A159FE0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4AA3108B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BE78DD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22FA45A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0BDBAEC9" w14:textId="75B5B18C" w:rsidR="005123F9" w:rsidRPr="00E3767F" w:rsidRDefault="00F3347D" w:rsidP="00E3767F">
      <w:pPr>
        <w:pStyle w:val="Titrestatuts"/>
        <w:rPr>
          <w:b w:val="0"/>
          <w:bCs/>
          <w:i/>
          <w:iCs/>
          <w:szCs w:val="18"/>
          <w:lang w:val="fr-FR"/>
        </w:rPr>
      </w:pPr>
      <w:r>
        <w:rPr>
          <w:noProof/>
          <w:sz w:val="44"/>
          <w:szCs w:val="40"/>
        </w:rPr>
        <w:drawing>
          <wp:anchor distT="0" distB="0" distL="114300" distR="114300" simplePos="0" relativeHeight="251663360" behindDoc="0" locked="0" layoutInCell="1" allowOverlap="1" wp14:anchorId="3DE7F1CC" wp14:editId="550C9881">
            <wp:simplePos x="0" y="0"/>
            <wp:positionH relativeFrom="column">
              <wp:posOffset>3847381</wp:posOffset>
            </wp:positionH>
            <wp:positionV relativeFrom="page">
              <wp:posOffset>8578683</wp:posOffset>
            </wp:positionV>
            <wp:extent cx="2368506" cy="1475105"/>
            <wp:effectExtent l="0" t="0" r="0" b="0"/>
            <wp:wrapNone/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, Polic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06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93B">
        <w:rPr>
          <w:b w:val="0"/>
          <w:bCs/>
          <w:i/>
          <w:iCs/>
          <w:szCs w:val="18"/>
          <w:lang w:val="fr-FR"/>
        </w:rPr>
        <w:t>Responsable communication</w:t>
      </w:r>
      <w:r w:rsidR="005123F9" w:rsidRPr="00600D6A">
        <w:rPr>
          <w:bCs/>
          <w:sz w:val="44"/>
          <w:szCs w:val="40"/>
          <w:lang w:val="fr-FR"/>
        </w:rPr>
        <w:br/>
      </w:r>
      <w:r w:rsidR="005123F9" w:rsidRPr="00600D6A">
        <w:rPr>
          <w:bCs/>
          <w:lang w:val="fr-FR"/>
        </w:rPr>
        <w:br w:type="page"/>
      </w:r>
    </w:p>
    <w:sdt>
      <w:sdtPr>
        <w:id w:val="115665458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C0F9E4C" w14:textId="64CBD72E" w:rsidR="00D7759A" w:rsidRDefault="00D7759A" w:rsidP="00223CE9">
          <w:pPr>
            <w:pStyle w:val="Tabledesmatires"/>
          </w:pPr>
        </w:p>
        <w:p w14:paraId="2B7CD8E9" w14:textId="2B77F278" w:rsidR="00943D29" w:rsidRDefault="00D7759A">
          <w:pPr>
            <w:pStyle w:val="TM1"/>
            <w:rPr>
              <w:rFonts w:asciiTheme="minorHAnsi" w:hAnsiTheme="minorHAnsi" w:cstheme="minorBidi"/>
              <w:noProof/>
            </w:rPr>
          </w:pPr>
          <w:r>
            <w:rPr>
              <w:rFonts w:asciiTheme="minorHAnsi" w:hAnsiTheme="minorHAnsi"/>
              <w:sz w:val="20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inorHAnsi" w:hAnsiTheme="minorHAnsi"/>
              <w:sz w:val="20"/>
            </w:rPr>
            <w:fldChar w:fldCharType="separate"/>
          </w:r>
          <w:hyperlink w:anchor="_Toc150761335" w:history="1">
            <w:r w:rsidR="00943D29" w:rsidRPr="00CB27F1">
              <w:rPr>
                <w:rStyle w:val="Lienhypertexte"/>
                <w:noProof/>
              </w:rPr>
              <w:t>1.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Introduction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_Toc150761335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2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6F9A2434" w14:textId="216FBCAF" w:rsidR="00943D29" w:rsidRDefault="00000000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36" w:history="1">
            <w:r w:rsidR="00943D29" w:rsidRPr="00CB27F1">
              <w:rPr>
                <w:rStyle w:val="Lienhypertexte"/>
                <w:noProof/>
              </w:rPr>
              <w:t>2.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Mission et Objectifs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_Toc150761336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2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076BDCA0" w14:textId="71AB6566" w:rsidR="00943D29" w:rsidRDefault="00000000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37" w:history="1">
            <w:r w:rsidR="00943D29" w:rsidRPr="00CB27F1">
              <w:rPr>
                <w:rStyle w:val="Lienhypertexte"/>
                <w:noProof/>
              </w:rPr>
              <w:t>3.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Responsabilités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_Toc150761337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2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4FFB91CF" w14:textId="22E15D34" w:rsidR="00943D29" w:rsidRDefault="00000000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38" w:history="1">
            <w:r w:rsidR="00943D29" w:rsidRPr="00CB27F1">
              <w:rPr>
                <w:rStyle w:val="Lienhypertexte"/>
                <w:noProof/>
              </w:rPr>
              <w:t>3.1.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Gestion du site Internet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_Toc150761338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2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01158812" w14:textId="368E3136" w:rsidR="00943D29" w:rsidRDefault="00000000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39" w:history="1">
            <w:r w:rsidR="00943D29" w:rsidRPr="00CB27F1">
              <w:rPr>
                <w:rStyle w:val="Lienhypertexte"/>
                <w:noProof/>
              </w:rPr>
              <w:t>3.2.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Gestion des réseaux sociaux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_Toc150761339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3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3211D429" w14:textId="1D006657" w:rsidR="00943D29" w:rsidRDefault="00000000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40" w:history="1">
            <w:r w:rsidR="00943D29" w:rsidRPr="00CB27F1">
              <w:rPr>
                <w:rStyle w:val="Lienhypertexte"/>
                <w:noProof/>
              </w:rPr>
              <w:t>3.3.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Gestion du journal papier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_Toc150761340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3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7104F685" w14:textId="5269655F" w:rsidR="00943D29" w:rsidRDefault="00000000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41" w:history="1">
            <w:r w:rsidR="00943D29" w:rsidRPr="00CB27F1">
              <w:rPr>
                <w:rStyle w:val="Lienhypertexte"/>
                <w:noProof/>
              </w:rPr>
              <w:t>3.4.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Gestion des annonces publicitaires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_Toc150761341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3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6672388C" w14:textId="2EC4B563" w:rsidR="00943D29" w:rsidRDefault="00000000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42" w:history="1">
            <w:r w:rsidR="00943D29" w:rsidRPr="00CB27F1">
              <w:rPr>
                <w:rStyle w:val="Lienhypertexte"/>
                <w:noProof/>
              </w:rPr>
              <w:t>3.5.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Gestion de la protection des données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_Toc150761342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3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46F04E91" w14:textId="651F43C8" w:rsidR="00943D29" w:rsidRDefault="00000000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43" w:history="1">
            <w:r w:rsidR="00943D29" w:rsidRPr="00CB27F1">
              <w:rPr>
                <w:rStyle w:val="Lienhypertexte"/>
                <w:noProof/>
              </w:rPr>
              <w:t>4.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Compétences et connaissances souhaitées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_Toc150761343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3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0C02E63F" w14:textId="1DABA38F" w:rsidR="00943D29" w:rsidRDefault="00000000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44" w:history="1">
            <w:r w:rsidR="00943D29" w:rsidRPr="00CB27F1">
              <w:rPr>
                <w:rStyle w:val="Lienhypertexte"/>
                <w:noProof/>
              </w:rPr>
              <w:t>5.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Travail en équipe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_Toc150761344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3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6647C2FF" w14:textId="258C3821" w:rsidR="00943D29" w:rsidRDefault="00000000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45" w:history="1">
            <w:r w:rsidR="00943D29" w:rsidRPr="00CB27F1">
              <w:rPr>
                <w:rStyle w:val="Lienhypertexte"/>
                <w:noProof/>
              </w:rPr>
              <w:t>6.</w:t>
            </w:r>
            <w:r w:rsidR="00943D29">
              <w:rPr>
                <w:rFonts w:asciiTheme="minorHAnsi" w:hAnsiTheme="minorHAnsi" w:cstheme="minorBidi"/>
                <w:noProof/>
              </w:rPr>
              <w:tab/>
            </w:r>
            <w:r w:rsidR="00943D29" w:rsidRPr="00CB27F1">
              <w:rPr>
                <w:rStyle w:val="Lienhypertexte"/>
                <w:noProof/>
              </w:rPr>
              <w:t>Conclusion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_Toc150761345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3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6A108EBF" w14:textId="0A4ADD0B" w:rsidR="00943D29" w:rsidRDefault="00000000">
          <w:pPr>
            <w:pStyle w:val="TM1"/>
            <w:rPr>
              <w:rFonts w:asciiTheme="minorHAnsi" w:hAnsiTheme="minorHAnsi" w:cstheme="minorBidi"/>
              <w:noProof/>
            </w:rPr>
          </w:pPr>
          <w:hyperlink r:id="rId9" w:anchor="_Toc150761346" w:history="1">
            <w:r w:rsidR="00943D29" w:rsidRPr="00CB27F1">
              <w:rPr>
                <w:rStyle w:val="Lienhypertexte"/>
                <w:noProof/>
              </w:rPr>
              <w:t>Suivi du document</w:t>
            </w:r>
            <w:r w:rsidR="00943D29">
              <w:rPr>
                <w:noProof/>
                <w:webHidden/>
              </w:rPr>
              <w:tab/>
            </w:r>
            <w:r w:rsidR="00943D29">
              <w:rPr>
                <w:noProof/>
                <w:webHidden/>
              </w:rPr>
              <w:fldChar w:fldCharType="begin"/>
            </w:r>
            <w:r w:rsidR="00943D29">
              <w:rPr>
                <w:noProof/>
                <w:webHidden/>
              </w:rPr>
              <w:instrText xml:space="preserve"> PAGEREF _Toc150761346 \h </w:instrText>
            </w:r>
            <w:r w:rsidR="00943D29">
              <w:rPr>
                <w:noProof/>
                <w:webHidden/>
              </w:rPr>
            </w:r>
            <w:r w:rsidR="00943D29">
              <w:rPr>
                <w:noProof/>
                <w:webHidden/>
              </w:rPr>
              <w:fldChar w:fldCharType="separate"/>
            </w:r>
            <w:r w:rsidR="00943D29">
              <w:rPr>
                <w:noProof/>
                <w:webHidden/>
              </w:rPr>
              <w:t>4</w:t>
            </w:r>
            <w:r w:rsidR="00943D29">
              <w:rPr>
                <w:noProof/>
                <w:webHidden/>
              </w:rPr>
              <w:fldChar w:fldCharType="end"/>
            </w:r>
          </w:hyperlink>
        </w:p>
        <w:p w14:paraId="5E38B92D" w14:textId="184114A0" w:rsidR="00D7759A" w:rsidRDefault="00D7759A" w:rsidP="00223CE9">
          <w:pPr>
            <w:pStyle w:val="Tabledesmatires"/>
          </w:pPr>
          <w:r>
            <w:rPr>
              <w:bCs/>
            </w:rPr>
            <w:fldChar w:fldCharType="end"/>
          </w:r>
        </w:p>
      </w:sdtContent>
    </w:sdt>
    <w:p w14:paraId="706EBCAD" w14:textId="20E7FBBC" w:rsidR="004A05BC" w:rsidRDefault="00B83DA9" w:rsidP="000A6E5E">
      <w:pPr>
        <w:pStyle w:val="Titre1"/>
        <w:numPr>
          <w:ilvl w:val="0"/>
          <w:numId w:val="15"/>
        </w:numPr>
        <w:tabs>
          <w:tab w:val="left" w:pos="1701"/>
        </w:tabs>
      </w:pPr>
      <w:bookmarkStart w:id="0" w:name="_Toc150761335"/>
      <w:r>
        <w:t>Introduction</w:t>
      </w:r>
      <w:bookmarkEnd w:id="0"/>
    </w:p>
    <w:p w14:paraId="0C154D52" w14:textId="07A0A12D" w:rsidR="00B75A63" w:rsidRDefault="00DC3485" w:rsidP="00B83DA9">
      <w:r w:rsidRPr="00DC3485">
        <w:t>L</w:t>
      </w:r>
      <w:r w:rsidR="008B1514">
        <w:t>a Société possède en son comité un</w:t>
      </w:r>
      <w:r w:rsidR="007F0BD3">
        <w:t>·e</w:t>
      </w:r>
      <w:r w:rsidR="008B1514">
        <w:t xml:space="preserve"> </w:t>
      </w:r>
      <w:r w:rsidRPr="00DC3485">
        <w:t>Responsable Communication</w:t>
      </w:r>
      <w:r w:rsidR="009607FE">
        <w:t xml:space="preserve">. </w:t>
      </w:r>
      <w:r w:rsidR="007F0BD3">
        <w:t>Ce·tte</w:t>
      </w:r>
      <w:r w:rsidR="009607FE">
        <w:t xml:space="preserve"> </w:t>
      </w:r>
      <w:r w:rsidR="007F0BD3">
        <w:t>membre</w:t>
      </w:r>
      <w:r w:rsidR="009A0F17">
        <w:t xml:space="preserve"> </w:t>
      </w:r>
      <w:r w:rsidR="009607FE">
        <w:t>est</w:t>
      </w:r>
      <w:r w:rsidRPr="00DC3485">
        <w:t xml:space="preserve"> dynamique et compétent</w:t>
      </w:r>
      <w:r w:rsidR="00227B16">
        <w:t>·</w:t>
      </w:r>
      <w:r w:rsidR="0046332D">
        <w:t>e</w:t>
      </w:r>
      <w:r w:rsidRPr="00DC3485">
        <w:t xml:space="preserve"> pour gérer les aspects clés de la communication. Ce document énonce les principales responsabilités et attentes liées à ce poste.</w:t>
      </w:r>
    </w:p>
    <w:p w14:paraId="2C8CD22A" w14:textId="0FB80607" w:rsidR="00DC3485" w:rsidRDefault="00B57966" w:rsidP="00DC3485">
      <w:pPr>
        <w:pStyle w:val="Titre1"/>
        <w:numPr>
          <w:ilvl w:val="0"/>
          <w:numId w:val="15"/>
        </w:numPr>
        <w:tabs>
          <w:tab w:val="left" w:pos="1701"/>
        </w:tabs>
      </w:pPr>
      <w:bookmarkStart w:id="1" w:name="_Toc150761336"/>
      <w:r w:rsidRPr="00B57966">
        <w:t>Mission et Objectifs</w:t>
      </w:r>
      <w:bookmarkEnd w:id="1"/>
    </w:p>
    <w:p w14:paraId="0AA0E6A2" w14:textId="18E315C6" w:rsidR="001D3033" w:rsidRDefault="00B57966" w:rsidP="00D7759A">
      <w:r w:rsidRPr="00B57966">
        <w:t>Le</w:t>
      </w:r>
      <w:r w:rsidR="00227B16">
        <w:t>·la</w:t>
      </w:r>
      <w:r w:rsidRPr="00B57966">
        <w:t xml:space="preserve"> </w:t>
      </w:r>
      <w:r w:rsidR="009607FE">
        <w:t>r</w:t>
      </w:r>
      <w:r w:rsidRPr="00B57966">
        <w:t xml:space="preserve">esponsable </w:t>
      </w:r>
      <w:r w:rsidR="009607FE">
        <w:t>c</w:t>
      </w:r>
      <w:r w:rsidRPr="00B57966">
        <w:t xml:space="preserve">ommunication sera </w:t>
      </w:r>
      <w:r w:rsidR="0035176C" w:rsidRPr="00B57966">
        <w:t>chargé</w:t>
      </w:r>
      <w:r w:rsidR="00227B16">
        <w:t>·e</w:t>
      </w:r>
      <w:r w:rsidRPr="00B57966">
        <w:t xml:space="preserve"> de promouvoir l</w:t>
      </w:r>
      <w:r w:rsidR="009607FE">
        <w:t>a société</w:t>
      </w:r>
      <w:r w:rsidRPr="00B57966">
        <w:t>, de renforcer sa présence en ligne et hors ligne, d'améliorer la visibilité de ses activités et de soutenir la collecte de fonds. Les objectifs clés incluent :</w:t>
      </w:r>
    </w:p>
    <w:p w14:paraId="368B7FC2" w14:textId="3B2D3C36" w:rsidR="00DB4FDA" w:rsidRDefault="00B57966" w:rsidP="00B57966">
      <w:pPr>
        <w:pStyle w:val="Paragraphedeliste"/>
        <w:numPr>
          <w:ilvl w:val="0"/>
          <w:numId w:val="27"/>
        </w:numPr>
      </w:pPr>
      <w:r>
        <w:t xml:space="preserve">Accroître la notoriété </w:t>
      </w:r>
      <w:r w:rsidR="00DB4FDA">
        <w:t xml:space="preserve">de la </w:t>
      </w:r>
      <w:r w:rsidR="005D7539">
        <w:t>Société ;</w:t>
      </w:r>
    </w:p>
    <w:p w14:paraId="77A859FB" w14:textId="16394E4B" w:rsidR="00D15592" w:rsidRDefault="00DB4FDA" w:rsidP="00B57966">
      <w:pPr>
        <w:pStyle w:val="Paragraphedeliste"/>
        <w:numPr>
          <w:ilvl w:val="0"/>
          <w:numId w:val="27"/>
        </w:numPr>
      </w:pPr>
      <w:r>
        <w:t>G</w:t>
      </w:r>
      <w:r w:rsidR="00B57966">
        <w:t>érer le site internet, les réseaux sociaux et le journal papier de l</w:t>
      </w:r>
      <w:r w:rsidR="00B62894">
        <w:t xml:space="preserve">a </w:t>
      </w:r>
      <w:r w:rsidR="005D7539">
        <w:t>Société ;</w:t>
      </w:r>
    </w:p>
    <w:p w14:paraId="6396024A" w14:textId="2F2348B0" w:rsidR="00B57966" w:rsidRDefault="00B57966" w:rsidP="00B57966">
      <w:pPr>
        <w:pStyle w:val="Paragraphedeliste"/>
        <w:numPr>
          <w:ilvl w:val="0"/>
          <w:numId w:val="27"/>
        </w:numPr>
      </w:pPr>
      <w:r>
        <w:t>Coordonner les annonces publicitaires en collaboration avec le responsable des finances.</w:t>
      </w:r>
    </w:p>
    <w:p w14:paraId="6CDB7E21" w14:textId="31AA9100" w:rsidR="00B57966" w:rsidRDefault="005F6547" w:rsidP="00B57966">
      <w:pPr>
        <w:pStyle w:val="Titre1"/>
        <w:numPr>
          <w:ilvl w:val="0"/>
          <w:numId w:val="15"/>
        </w:numPr>
        <w:tabs>
          <w:tab w:val="left" w:pos="1701"/>
        </w:tabs>
      </w:pPr>
      <w:bookmarkStart w:id="2" w:name="_Toc150761337"/>
      <w:r w:rsidRPr="005F6547">
        <w:t>Responsabilités</w:t>
      </w:r>
      <w:bookmarkEnd w:id="2"/>
    </w:p>
    <w:p w14:paraId="70B6B943" w14:textId="0B51C0DE" w:rsidR="00BE1F99" w:rsidRDefault="00BE1F99" w:rsidP="00BE1F99">
      <w:pPr>
        <w:pStyle w:val="Titre2"/>
        <w:numPr>
          <w:ilvl w:val="1"/>
          <w:numId w:val="15"/>
        </w:numPr>
      </w:pPr>
      <w:bookmarkStart w:id="3" w:name="_Toc150761338"/>
      <w:r>
        <w:t xml:space="preserve">Gestion du </w:t>
      </w:r>
      <w:r w:rsidR="00733410">
        <w:t>s</w:t>
      </w:r>
      <w:r>
        <w:t>ite Internet</w:t>
      </w:r>
      <w:bookmarkEnd w:id="3"/>
    </w:p>
    <w:p w14:paraId="2142A7A1" w14:textId="23E04DCE" w:rsidR="00EE05D8" w:rsidRDefault="00BE1F99" w:rsidP="00BE1F99">
      <w:pPr>
        <w:pStyle w:val="Paragraphedeliste"/>
        <w:numPr>
          <w:ilvl w:val="0"/>
          <w:numId w:val="23"/>
        </w:numPr>
      </w:pPr>
      <w:r>
        <w:t xml:space="preserve">Mettre à jour régulièrement le contenu du site </w:t>
      </w:r>
      <w:r w:rsidR="005D7539">
        <w:t>internet ;</w:t>
      </w:r>
    </w:p>
    <w:p w14:paraId="302E5A26" w14:textId="3CC02798" w:rsidR="00EE05D8" w:rsidRDefault="00BE1F99" w:rsidP="00BE1F99">
      <w:pPr>
        <w:pStyle w:val="Paragraphedeliste"/>
        <w:numPr>
          <w:ilvl w:val="0"/>
          <w:numId w:val="23"/>
        </w:numPr>
      </w:pPr>
      <w:r>
        <w:t xml:space="preserve">Veiller à ce que le site soit convivial, informatif et à </w:t>
      </w:r>
      <w:r w:rsidR="005D7539">
        <w:t>jour ;</w:t>
      </w:r>
    </w:p>
    <w:p w14:paraId="474D32DB" w14:textId="081703D1" w:rsidR="00EE05D8" w:rsidRDefault="00BE1F99" w:rsidP="00337050">
      <w:pPr>
        <w:pStyle w:val="Paragraphedeliste"/>
        <w:numPr>
          <w:ilvl w:val="0"/>
          <w:numId w:val="23"/>
        </w:numPr>
      </w:pPr>
      <w:r>
        <w:t>Assurer la sécurité et la fiabilité du site.</w:t>
      </w:r>
    </w:p>
    <w:p w14:paraId="18028ECB" w14:textId="03E2234A" w:rsidR="00EE05D8" w:rsidRDefault="00337050" w:rsidP="00337050">
      <w:pPr>
        <w:pStyle w:val="Titre2"/>
        <w:numPr>
          <w:ilvl w:val="1"/>
          <w:numId w:val="15"/>
        </w:numPr>
      </w:pPr>
      <w:bookmarkStart w:id="4" w:name="_Toc150761339"/>
      <w:r w:rsidRPr="00337050">
        <w:lastRenderedPageBreak/>
        <w:t xml:space="preserve">Gestion des </w:t>
      </w:r>
      <w:r w:rsidR="00E968C5">
        <w:t>r</w:t>
      </w:r>
      <w:r w:rsidRPr="00337050">
        <w:t xml:space="preserve">éseaux </w:t>
      </w:r>
      <w:r w:rsidR="00E968C5">
        <w:t>s</w:t>
      </w:r>
      <w:r w:rsidRPr="00337050">
        <w:t>ociaux</w:t>
      </w:r>
      <w:bookmarkEnd w:id="4"/>
    </w:p>
    <w:p w14:paraId="11D340C0" w14:textId="1B6DC1C9" w:rsidR="00A05900" w:rsidRDefault="00A05900" w:rsidP="00A05900">
      <w:pPr>
        <w:pStyle w:val="Paragraphedeliste"/>
        <w:numPr>
          <w:ilvl w:val="0"/>
          <w:numId w:val="23"/>
        </w:numPr>
      </w:pPr>
      <w:r>
        <w:t xml:space="preserve">Créer et publier du contenu attrayant sur les réseaux </w:t>
      </w:r>
      <w:r w:rsidR="005D7539">
        <w:t>sociaux ;</w:t>
      </w:r>
    </w:p>
    <w:p w14:paraId="7067B88C" w14:textId="324F84C0" w:rsidR="00A05900" w:rsidRDefault="00A05900" w:rsidP="00A05900">
      <w:pPr>
        <w:pStyle w:val="Paragraphedeliste"/>
        <w:numPr>
          <w:ilvl w:val="0"/>
          <w:numId w:val="23"/>
        </w:numPr>
      </w:pPr>
      <w:r>
        <w:t xml:space="preserve">Engager la communauté en répondant aux commentaires et aux </w:t>
      </w:r>
      <w:r w:rsidR="005D7539">
        <w:t>messages ;</w:t>
      </w:r>
    </w:p>
    <w:p w14:paraId="0ED8C26F" w14:textId="56322B60" w:rsidR="00BE1F99" w:rsidRDefault="00A05900" w:rsidP="00A05900">
      <w:pPr>
        <w:pStyle w:val="Paragraphedeliste"/>
        <w:numPr>
          <w:ilvl w:val="0"/>
          <w:numId w:val="23"/>
        </w:numPr>
      </w:pPr>
      <w:r>
        <w:t xml:space="preserve">Suivre les métriques pour évaluer la </w:t>
      </w:r>
      <w:r w:rsidR="005D7539">
        <w:t>performance.</w:t>
      </w:r>
    </w:p>
    <w:p w14:paraId="36794525" w14:textId="26B85DFC" w:rsidR="00A05900" w:rsidRDefault="005F6547" w:rsidP="00A05900">
      <w:pPr>
        <w:pStyle w:val="Titre2"/>
        <w:numPr>
          <w:ilvl w:val="1"/>
          <w:numId w:val="15"/>
        </w:numPr>
      </w:pPr>
      <w:bookmarkStart w:id="5" w:name="_Toc150761340"/>
      <w:r w:rsidRPr="005F6547">
        <w:t xml:space="preserve">Gestion du </w:t>
      </w:r>
      <w:r w:rsidR="008B1514">
        <w:t>j</w:t>
      </w:r>
      <w:r w:rsidRPr="005F6547">
        <w:t xml:space="preserve">ournal </w:t>
      </w:r>
      <w:r w:rsidR="008B1514">
        <w:t>p</w:t>
      </w:r>
      <w:r w:rsidRPr="005F6547">
        <w:t>apie</w:t>
      </w:r>
      <w:r>
        <w:t>r</w:t>
      </w:r>
      <w:bookmarkEnd w:id="5"/>
    </w:p>
    <w:p w14:paraId="2DC99F1E" w14:textId="759D6AB5" w:rsidR="005F6547" w:rsidRDefault="005F6547" w:rsidP="005F6547">
      <w:pPr>
        <w:pStyle w:val="Paragraphedeliste"/>
        <w:numPr>
          <w:ilvl w:val="0"/>
          <w:numId w:val="23"/>
        </w:numPr>
      </w:pPr>
      <w:r>
        <w:t xml:space="preserve">Coordonner la production du journal publié 3 fois par </w:t>
      </w:r>
      <w:r w:rsidR="005D7539">
        <w:t>an ;</w:t>
      </w:r>
    </w:p>
    <w:p w14:paraId="7856B31E" w14:textId="6DEC8ECD" w:rsidR="005F6547" w:rsidRDefault="005F6547" w:rsidP="005F6547">
      <w:pPr>
        <w:pStyle w:val="Paragraphedeliste"/>
        <w:numPr>
          <w:ilvl w:val="0"/>
          <w:numId w:val="23"/>
        </w:numPr>
      </w:pPr>
      <w:r>
        <w:t xml:space="preserve">Superviser la rédaction, la conception et la </w:t>
      </w:r>
      <w:r w:rsidR="005D7539">
        <w:t>publication ;</w:t>
      </w:r>
    </w:p>
    <w:p w14:paraId="1D6470DF" w14:textId="3437EE2E" w:rsidR="00A05900" w:rsidRDefault="005F6547" w:rsidP="00DD5AEC">
      <w:pPr>
        <w:pStyle w:val="Paragraphedeliste"/>
        <w:numPr>
          <w:ilvl w:val="0"/>
          <w:numId w:val="23"/>
        </w:numPr>
      </w:pPr>
      <w:r>
        <w:t>Garantir la qualité et la pertinence du contenu</w:t>
      </w:r>
      <w:r w:rsidR="00E27F24">
        <w:t>.</w:t>
      </w:r>
    </w:p>
    <w:p w14:paraId="3E0FBF06" w14:textId="14B6DF0F" w:rsidR="00DD5AEC" w:rsidRDefault="00DD5AEC" w:rsidP="00DD5AEC">
      <w:pPr>
        <w:pStyle w:val="Titre2"/>
        <w:numPr>
          <w:ilvl w:val="1"/>
          <w:numId w:val="15"/>
        </w:numPr>
      </w:pPr>
      <w:bookmarkStart w:id="6" w:name="_Toc150761341"/>
      <w:r w:rsidRPr="005F6547">
        <w:t>Gestion d</w:t>
      </w:r>
      <w:r w:rsidR="008B1514">
        <w:t>es annonces publicitaires</w:t>
      </w:r>
      <w:bookmarkEnd w:id="6"/>
    </w:p>
    <w:p w14:paraId="1500A872" w14:textId="6AA33DB0" w:rsidR="00110F3A" w:rsidRDefault="00B7394B" w:rsidP="00D6132A">
      <w:pPr>
        <w:pStyle w:val="Paragraphedeliste"/>
        <w:numPr>
          <w:ilvl w:val="0"/>
          <w:numId w:val="23"/>
        </w:numPr>
      </w:pPr>
      <w:r>
        <w:t xml:space="preserve">Collaborer étroitement avec le responsable des finances pour gérer les annonces publicitaires sur le site internet et dans le </w:t>
      </w:r>
      <w:r w:rsidR="005D7539">
        <w:t>journal ;</w:t>
      </w:r>
    </w:p>
    <w:p w14:paraId="765EDD05" w14:textId="54C141A8" w:rsidR="00B7394B" w:rsidRPr="00B7394B" w:rsidRDefault="00B7394B" w:rsidP="00D6132A">
      <w:pPr>
        <w:pStyle w:val="Paragraphedeliste"/>
        <w:numPr>
          <w:ilvl w:val="0"/>
          <w:numId w:val="23"/>
        </w:numPr>
      </w:pPr>
      <w:r>
        <w:t>Assurer un suivi financier et administratif rigoureux.</w:t>
      </w:r>
    </w:p>
    <w:p w14:paraId="302FADB6" w14:textId="6CCEE5E1" w:rsidR="00B7394B" w:rsidRDefault="00B7394B" w:rsidP="00B7394B">
      <w:pPr>
        <w:pStyle w:val="Titre2"/>
        <w:numPr>
          <w:ilvl w:val="1"/>
          <w:numId w:val="15"/>
        </w:numPr>
      </w:pPr>
      <w:bookmarkStart w:id="7" w:name="_Toc150761342"/>
      <w:r w:rsidRPr="005F6547">
        <w:t xml:space="preserve">Gestion </w:t>
      </w:r>
      <w:r w:rsidR="00733410">
        <w:t>de la protection des données</w:t>
      </w:r>
      <w:bookmarkEnd w:id="7"/>
    </w:p>
    <w:p w14:paraId="79CA81DA" w14:textId="06B7FB80" w:rsidR="001E409B" w:rsidRDefault="00733410" w:rsidP="001E409B">
      <w:pPr>
        <w:pStyle w:val="Paragraphedeliste"/>
        <w:numPr>
          <w:ilvl w:val="0"/>
          <w:numId w:val="23"/>
        </w:numPr>
      </w:pPr>
      <w:r>
        <w:t xml:space="preserve">Mets en place une stratégie liée à la loi sur la protection des </w:t>
      </w:r>
      <w:r w:rsidR="005D7539">
        <w:t>données ;</w:t>
      </w:r>
    </w:p>
    <w:p w14:paraId="04C14D1E" w14:textId="08971410" w:rsidR="00DD5AEC" w:rsidRDefault="001E409B" w:rsidP="001E409B">
      <w:pPr>
        <w:pStyle w:val="Paragraphedeliste"/>
        <w:numPr>
          <w:ilvl w:val="0"/>
          <w:numId w:val="23"/>
        </w:numPr>
      </w:pPr>
      <w:r>
        <w:t>Assurer un suivi financier et administratif rigoureux.</w:t>
      </w:r>
    </w:p>
    <w:p w14:paraId="0205C383" w14:textId="11F6E637" w:rsidR="001E409B" w:rsidRDefault="00A506C1" w:rsidP="001E409B">
      <w:pPr>
        <w:pStyle w:val="Titre1"/>
        <w:numPr>
          <w:ilvl w:val="0"/>
          <w:numId w:val="15"/>
        </w:numPr>
        <w:tabs>
          <w:tab w:val="left" w:pos="1701"/>
        </w:tabs>
      </w:pPr>
      <w:bookmarkStart w:id="8" w:name="_Toc150761343"/>
      <w:r w:rsidRPr="00A506C1">
        <w:t>Compétences</w:t>
      </w:r>
      <w:r w:rsidR="00C92C9B">
        <w:t xml:space="preserve"> et connaissances</w:t>
      </w:r>
      <w:r w:rsidRPr="00A506C1">
        <w:t xml:space="preserve"> </w:t>
      </w:r>
      <w:r>
        <w:t>souhaitées</w:t>
      </w:r>
      <w:bookmarkEnd w:id="8"/>
    </w:p>
    <w:p w14:paraId="42DC371D" w14:textId="77F73DA9" w:rsidR="00A506C1" w:rsidRDefault="00C92C9B" w:rsidP="00A506C1">
      <w:pPr>
        <w:pStyle w:val="Paragraphedeliste"/>
        <w:numPr>
          <w:ilvl w:val="0"/>
          <w:numId w:val="26"/>
        </w:numPr>
      </w:pPr>
      <w:r>
        <w:t>C</w:t>
      </w:r>
      <w:r w:rsidR="00A506C1">
        <w:t xml:space="preserve">ompétences en communication écrite et </w:t>
      </w:r>
      <w:r w:rsidR="005D7539">
        <w:t>orale ;</w:t>
      </w:r>
    </w:p>
    <w:p w14:paraId="672BF895" w14:textId="38C19FEB" w:rsidR="00C92C9B" w:rsidRDefault="00C92C9B" w:rsidP="00C92C9B">
      <w:pPr>
        <w:pStyle w:val="Paragraphedeliste"/>
        <w:numPr>
          <w:ilvl w:val="0"/>
          <w:numId w:val="26"/>
        </w:numPr>
      </w:pPr>
      <w:r>
        <w:t xml:space="preserve">Compétences en coordination de projets et en gestion </w:t>
      </w:r>
      <w:r w:rsidR="005D7539">
        <w:t>d'équipe ;</w:t>
      </w:r>
    </w:p>
    <w:p w14:paraId="7E0F1BB8" w14:textId="582A6B4F" w:rsidR="00A506C1" w:rsidRDefault="00DD6C23" w:rsidP="00A506C1">
      <w:pPr>
        <w:pStyle w:val="Paragraphedeliste"/>
        <w:numPr>
          <w:ilvl w:val="0"/>
          <w:numId w:val="26"/>
        </w:numPr>
      </w:pPr>
      <w:r>
        <w:t>Connaissances</w:t>
      </w:r>
      <w:r w:rsidR="00A506C1">
        <w:t xml:space="preserve"> des outils de gestion de sites </w:t>
      </w:r>
      <w:r w:rsidR="005D7539">
        <w:t>internet :</w:t>
      </w:r>
    </w:p>
    <w:p w14:paraId="256209CD" w14:textId="464B27D4" w:rsidR="00A1076E" w:rsidRDefault="00A506C1" w:rsidP="00A506C1">
      <w:pPr>
        <w:pStyle w:val="Paragraphedeliste"/>
        <w:numPr>
          <w:ilvl w:val="0"/>
          <w:numId w:val="26"/>
        </w:numPr>
      </w:pPr>
      <w:r>
        <w:t>Connaissance</w:t>
      </w:r>
      <w:r w:rsidR="00DD6C23">
        <w:t>s</w:t>
      </w:r>
      <w:r>
        <w:t xml:space="preserve"> des médias sociaux et des stratégies de marketing en ligne.</w:t>
      </w:r>
    </w:p>
    <w:p w14:paraId="6DE25CE5" w14:textId="60F057C9" w:rsidR="005C3BC1" w:rsidRDefault="005C3BC1" w:rsidP="00E968C5">
      <w:pPr>
        <w:pStyle w:val="Titre1"/>
        <w:numPr>
          <w:ilvl w:val="0"/>
          <w:numId w:val="15"/>
        </w:numPr>
        <w:tabs>
          <w:tab w:val="left" w:pos="1701"/>
        </w:tabs>
      </w:pPr>
      <w:bookmarkStart w:id="9" w:name="_Toc150761344"/>
      <w:r>
        <w:t>Travail en équipe</w:t>
      </w:r>
      <w:bookmarkEnd w:id="9"/>
    </w:p>
    <w:p w14:paraId="4AA72F16" w14:textId="383166A9" w:rsidR="00F93A22" w:rsidRPr="00F93A22" w:rsidRDefault="00F93A22" w:rsidP="00F93A22">
      <w:r>
        <w:t>La personne en charge de ce secteur se constitue une équipe et réparti les tâches au sein de celle-ci</w:t>
      </w:r>
      <w:r w:rsidR="008317D7">
        <w:t>.</w:t>
      </w:r>
      <w:r w:rsidR="00B7791A">
        <w:t xml:space="preserve"> Un cahier des charges </w:t>
      </w:r>
      <w:r w:rsidR="00DC3F25">
        <w:t>peut être</w:t>
      </w:r>
      <w:r w:rsidR="00B7791A">
        <w:t xml:space="preserve"> rédigé pour c</w:t>
      </w:r>
      <w:r w:rsidR="00644E88">
        <w:t>hacun des postes dans l'équipe.</w:t>
      </w:r>
    </w:p>
    <w:p w14:paraId="2CD8AB72" w14:textId="6F10ADA4" w:rsidR="00A1076E" w:rsidRDefault="005F65E9" w:rsidP="00E968C5">
      <w:pPr>
        <w:pStyle w:val="Titre1"/>
        <w:numPr>
          <w:ilvl w:val="0"/>
          <w:numId w:val="15"/>
        </w:numPr>
        <w:tabs>
          <w:tab w:val="left" w:pos="1701"/>
        </w:tabs>
      </w:pPr>
      <w:bookmarkStart w:id="10" w:name="_Toc150761345"/>
      <w:r w:rsidRPr="005F65E9">
        <w:t>Conclusion</w:t>
      </w:r>
      <w:bookmarkEnd w:id="10"/>
    </w:p>
    <w:p w14:paraId="1DF7620D" w14:textId="689FA7C4" w:rsidR="00A05900" w:rsidRDefault="005F65E9" w:rsidP="003E5FA8">
      <w:r w:rsidRPr="005F65E9">
        <w:t>Ce cahier des charges définit les principales responsabilités du</w:t>
      </w:r>
      <w:r w:rsidR="00820D86">
        <w:t>·de la</w:t>
      </w:r>
      <w:r w:rsidRPr="005F65E9">
        <w:t xml:space="preserve"> Responsable Communication au sein de </w:t>
      </w:r>
      <w:r w:rsidR="00820D86">
        <w:t>la Société.</w:t>
      </w:r>
      <w:r w:rsidR="009E0BC7">
        <w:t xml:space="preserve"> Il est appelé à évoluer chaque fois qu'il est nécessaire </w:t>
      </w:r>
    </w:p>
    <w:p w14:paraId="4CE2E1D6" w14:textId="77777777" w:rsidR="00B57966" w:rsidRDefault="00B57966" w:rsidP="00D7759A"/>
    <w:p w14:paraId="1971B138" w14:textId="2C20D624" w:rsidR="00713A22" w:rsidRPr="00D7759A" w:rsidRDefault="00C4545A" w:rsidP="00D7759A">
      <w:r w:rsidRPr="00D7759A">
        <w:t>Au nom de la FSG Société Lausanne-ViIIe</w:t>
      </w:r>
    </w:p>
    <w:p w14:paraId="1971B13E" w14:textId="369066CB" w:rsidR="00B777E7" w:rsidRPr="00D7759A" w:rsidRDefault="00B777E7" w:rsidP="00D7759A">
      <w:r w:rsidRPr="00D7759A">
        <w:t>Le président :</w:t>
      </w:r>
      <w:r w:rsidR="00AA71D9">
        <w:t xml:space="preserve"> </w:t>
      </w:r>
      <w:r w:rsidRPr="00D7759A">
        <w:t>André Tillmanns</w:t>
      </w:r>
    </w:p>
    <w:p w14:paraId="1971B143" w14:textId="2C2E0C00" w:rsidR="00B777E7" w:rsidRDefault="00B777E7" w:rsidP="00D7759A">
      <w:r w:rsidRPr="00D7759A">
        <w:t>La secrétaire :</w:t>
      </w:r>
      <w:r w:rsidR="00AA71D9">
        <w:t xml:space="preserve"> </w:t>
      </w:r>
      <w:r w:rsidRPr="00D7759A">
        <w:t>Véronique Ramel</w:t>
      </w:r>
    </w:p>
    <w:p w14:paraId="474C9767" w14:textId="66A2C40E" w:rsidR="00C37410" w:rsidRDefault="00000000" w:rsidP="000124AE">
      <w:pPr>
        <w:jc w:val="left"/>
      </w:pPr>
      <w:r>
        <w:rPr>
          <w:noProof/>
        </w:rPr>
        <w:lastRenderedPageBreak/>
        <w:pict w14:anchorId="3E5F25F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2.3pt;margin-top:4.6pt;width:453.8pt;height:627.8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shadow on="t" opacity=".5" offset="6pt,6pt"/>
            <v:textbox style="mso-next-textbox:#_x0000_s2057">
              <w:txbxContent>
                <w:p w14:paraId="445BD325" w14:textId="5128665D" w:rsidR="00A41183" w:rsidRDefault="00A41183" w:rsidP="001A1ED9">
                  <w:pPr>
                    <w:pStyle w:val="Titre1"/>
                  </w:pPr>
                  <w:bookmarkStart w:id="11" w:name="_Toc150761346"/>
                  <w:r w:rsidRPr="00A41183">
                    <w:t>Suivi du document</w:t>
                  </w:r>
                  <w:bookmarkEnd w:id="11"/>
                </w:p>
                <w:p w14:paraId="11C01A38" w14:textId="77777777" w:rsidR="00A41183" w:rsidRDefault="00A41183" w:rsidP="00A41183">
                  <w:pPr>
                    <w:jc w:val="left"/>
                  </w:pPr>
                </w:p>
                <w:p w14:paraId="200A5802" w14:textId="5CF9C294" w:rsidR="00A41183" w:rsidRDefault="006451A3" w:rsidP="000124AE">
                  <w:pPr>
                    <w:ind w:left="1843" w:hanging="1843"/>
                  </w:pPr>
                  <w:r>
                    <w:sym w:font="Wingdings 2" w:char="F052"/>
                  </w:r>
                  <w:r w:rsidR="000124AE">
                    <w:t xml:space="preserve"> </w:t>
                  </w:r>
                  <w:r w:rsidR="006A6634">
                    <w:t>30</w:t>
                  </w:r>
                  <w:r w:rsidR="00A41183" w:rsidRPr="00A41183">
                    <w:t xml:space="preserve">.10.2023 : </w:t>
                  </w:r>
                  <w:r w:rsidR="00A41183">
                    <w:tab/>
                  </w:r>
                  <w:r w:rsidR="00A41183" w:rsidRPr="00A41183">
                    <w:t xml:space="preserve">Projet des </w:t>
                  </w:r>
                  <w:r w:rsidR="006A6634">
                    <w:t>du cahier des charges détaillé</w:t>
                  </w:r>
                </w:p>
                <w:p w14:paraId="087646F7" w14:textId="6363FD3D" w:rsidR="006451A3" w:rsidRDefault="006451A3" w:rsidP="006451A3">
                  <w:pPr>
                    <w:ind w:left="1843" w:hanging="1843"/>
                  </w:pPr>
                  <w:r>
                    <w:sym w:font="Wingdings 2" w:char="F052"/>
                  </w:r>
                  <w:r>
                    <w:t xml:space="preserve"> </w:t>
                  </w:r>
                  <w:r w:rsidR="0014526F">
                    <w:t>10</w:t>
                  </w:r>
                  <w:r w:rsidRPr="00A41183">
                    <w:t>.</w:t>
                  </w:r>
                  <w:r w:rsidR="0014526F">
                    <w:t>11</w:t>
                  </w:r>
                  <w:r w:rsidRPr="00A41183">
                    <w:t xml:space="preserve">.2023 : </w:t>
                  </w:r>
                  <w:r>
                    <w:tab/>
                  </w:r>
                  <w:r w:rsidR="0014526F">
                    <w:t>Soumission à André Tillmanns</w:t>
                  </w:r>
                </w:p>
                <w:p w14:paraId="23B12409" w14:textId="77777777" w:rsidR="00DE2D5E" w:rsidRDefault="00DE2D5E" w:rsidP="00A41183">
                  <w:pPr>
                    <w:ind w:left="1276" w:hanging="1276"/>
                  </w:pPr>
                </w:p>
                <w:p w14:paraId="40CA7CF6" w14:textId="77777777" w:rsidR="00A41183" w:rsidRDefault="00A41183" w:rsidP="00A41183">
                  <w:pPr>
                    <w:ind w:left="1276" w:hanging="1276"/>
                  </w:pPr>
                </w:p>
                <w:p w14:paraId="52288596" w14:textId="77777777" w:rsidR="00A41183" w:rsidRDefault="00A41183" w:rsidP="00A41183">
                  <w:pPr>
                    <w:tabs>
                      <w:tab w:val="left" w:pos="1134"/>
                    </w:tabs>
                  </w:pPr>
                </w:p>
              </w:txbxContent>
            </v:textbox>
            <w10:wrap type="square"/>
          </v:shape>
        </w:pict>
      </w:r>
    </w:p>
    <w:sectPr w:rsidR="00C37410" w:rsidSect="00A437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18" w:bottom="709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019D" w14:textId="77777777" w:rsidR="008F151D" w:rsidRDefault="008F151D" w:rsidP="00D43380">
      <w:pPr>
        <w:spacing w:after="0" w:line="240" w:lineRule="auto"/>
      </w:pPr>
      <w:r>
        <w:separator/>
      </w:r>
    </w:p>
  </w:endnote>
  <w:endnote w:type="continuationSeparator" w:id="0">
    <w:p w14:paraId="1B47A558" w14:textId="77777777" w:rsidR="008F151D" w:rsidRDefault="008F151D" w:rsidP="00D4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973F" w14:textId="77777777" w:rsidR="009C21CF" w:rsidRDefault="009C21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C23" w14:textId="2CB1249C" w:rsidR="009D3C26" w:rsidRDefault="00000000" w:rsidP="009D3C26">
    <w:pPr>
      <w:pStyle w:val="Pieddepage"/>
      <w:pBdr>
        <w:bottom w:val="single" w:sz="6" w:space="1" w:color="auto"/>
      </w:pBdr>
    </w:pPr>
    <w:r>
      <w:pict w14:anchorId="183B0FE9">
        <v:group id="_x0000_s1032" style="position:absolute;left:0;text-align:left;margin-left:431.35pt;margin-top:793.55pt;width:34.4pt;height:52.3pt;z-index:25165824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7" o:spid="_x0000_s1033" type="#_x0000_t32" style="position:absolute;left:2111;top:15387;width:0;height:441;flip:y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<v:rect id="Rectangle 78" o:spid="_x0000_s1034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<v:textbox style="mso-next-textbox:#Rectangle 78">
              <w:txbxContent>
                <w:p w14:paraId="2CDE1EE9" w14:textId="77777777" w:rsidR="009D3C26" w:rsidRDefault="009D3C26" w:rsidP="009D3C26">
                  <w:pPr>
                    <w:pStyle w:val="Pieddepage"/>
                    <w:jc w:val="center"/>
                    <w:rPr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rPr>
                      <w:sz w:val="16"/>
                      <w:szCs w:val="16"/>
                      <w:lang w:val="fr-FR"/>
                    </w:rPr>
                    <w:t>2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  <w:p w14:paraId="7DD7915B" w14:textId="32597383" w:rsidR="00A1639F" w:rsidRPr="00A1639F" w:rsidRDefault="009D3C26" w:rsidP="009D3C26">
    <w:pPr>
      <w:pStyle w:val="Pieddepage"/>
      <w:rPr>
        <w:color w:val="FF0000"/>
      </w:rPr>
    </w:pPr>
    <w:r w:rsidRPr="00A1639F">
      <w:rPr>
        <w:color w:val="FF0000"/>
      </w:rPr>
      <w:t>FSG Lausanne-Ville</w:t>
    </w:r>
  </w:p>
  <w:p w14:paraId="1C55F4B0" w14:textId="3179B6FB" w:rsidR="00A1639F" w:rsidRPr="009D3C26" w:rsidRDefault="00000000" w:rsidP="009D3C26">
    <w:pPr>
      <w:pStyle w:val="Pieddepage"/>
    </w:pPr>
    <w:fldSimple w:instr=" FILENAME \* MERGEFORMAT ">
      <w:r w:rsidR="007E1C69">
        <w:rPr>
          <w:noProof/>
        </w:rPr>
        <w:t>Responsable communication.docx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D238" w14:textId="77777777" w:rsidR="009C21CF" w:rsidRDefault="009C21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7BFE" w14:textId="77777777" w:rsidR="008F151D" w:rsidRDefault="008F151D" w:rsidP="00D43380">
      <w:pPr>
        <w:spacing w:after="0" w:line="240" w:lineRule="auto"/>
      </w:pPr>
      <w:r>
        <w:separator/>
      </w:r>
    </w:p>
  </w:footnote>
  <w:footnote w:type="continuationSeparator" w:id="0">
    <w:p w14:paraId="7BAF5361" w14:textId="77777777" w:rsidR="008F151D" w:rsidRDefault="008F151D" w:rsidP="00D4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74F6" w14:textId="77777777" w:rsidR="009C21CF" w:rsidRDefault="009C21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B041" w14:textId="24087168" w:rsidR="00D43380" w:rsidRDefault="009C21CF" w:rsidP="004E6A19">
    <w:pPr>
      <w:pStyle w:val="En-tte"/>
      <w:jc w:val="center"/>
    </w:pPr>
    <w:r w:rsidRPr="009C21CF">
      <w:rPr>
        <w:noProof/>
      </w:rPr>
      <w:drawing>
        <wp:inline distT="0" distB="0" distL="0" distR="0" wp14:anchorId="72F3635E" wp14:editId="7E37FD03">
          <wp:extent cx="1469963" cy="738819"/>
          <wp:effectExtent l="0" t="0" r="0" b="4445"/>
          <wp:docPr id="1041993403" name="Image 1041993403" descr="Une image contenant texte, Graphique, Police, graph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993403" name="Image 2" descr="Une image contenant texte, Graphique, Police, graphis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038" cy="7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FEF4" w14:textId="77777777" w:rsidR="009C21CF" w:rsidRDefault="009C21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AAEF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97F34"/>
    <w:multiLevelType w:val="hybridMultilevel"/>
    <w:tmpl w:val="7F80F5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87C"/>
    <w:multiLevelType w:val="hybridMultilevel"/>
    <w:tmpl w:val="E214D75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D4289E"/>
    <w:multiLevelType w:val="hybridMultilevel"/>
    <w:tmpl w:val="CB88B1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34F8"/>
    <w:multiLevelType w:val="hybridMultilevel"/>
    <w:tmpl w:val="A64080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C5F99"/>
    <w:multiLevelType w:val="hybridMultilevel"/>
    <w:tmpl w:val="628277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BB2"/>
    <w:multiLevelType w:val="hybridMultilevel"/>
    <w:tmpl w:val="22243E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2A79"/>
    <w:multiLevelType w:val="multilevel"/>
    <w:tmpl w:val="10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21E7489E"/>
    <w:multiLevelType w:val="hybridMultilevel"/>
    <w:tmpl w:val="1F12439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96D5A"/>
    <w:multiLevelType w:val="hybridMultilevel"/>
    <w:tmpl w:val="CDA4BB1C"/>
    <w:lvl w:ilvl="0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FE1163C"/>
    <w:multiLevelType w:val="hybridMultilevel"/>
    <w:tmpl w:val="6F00AD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37EC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0928FC"/>
    <w:multiLevelType w:val="hybridMultilevel"/>
    <w:tmpl w:val="03C619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B11D6"/>
    <w:multiLevelType w:val="hybridMultilevel"/>
    <w:tmpl w:val="E45A11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6697A"/>
    <w:multiLevelType w:val="hybridMultilevel"/>
    <w:tmpl w:val="69626A1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B937218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9B1805"/>
    <w:multiLevelType w:val="hybridMultilevel"/>
    <w:tmpl w:val="65AA8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1107D"/>
    <w:multiLevelType w:val="hybridMultilevel"/>
    <w:tmpl w:val="856053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52F42"/>
    <w:multiLevelType w:val="hybridMultilevel"/>
    <w:tmpl w:val="7B7CD774"/>
    <w:lvl w:ilvl="0" w:tplc="32A0A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737AF"/>
    <w:multiLevelType w:val="multilevel"/>
    <w:tmpl w:val="A9CC656C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ous-Titrearticle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7036E2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FD375C"/>
    <w:multiLevelType w:val="hybridMultilevel"/>
    <w:tmpl w:val="1F6A8C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100DD"/>
    <w:multiLevelType w:val="hybridMultilevel"/>
    <w:tmpl w:val="ACE41EEC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6114350"/>
    <w:multiLevelType w:val="hybridMultilevel"/>
    <w:tmpl w:val="12D6E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3273"/>
    <w:multiLevelType w:val="hybridMultilevel"/>
    <w:tmpl w:val="5C269208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9724AB1"/>
    <w:multiLevelType w:val="hybridMultilevel"/>
    <w:tmpl w:val="3AEAB5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20CC0"/>
    <w:multiLevelType w:val="multilevel"/>
    <w:tmpl w:val="10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7" w15:restartNumberingAfterBreak="0">
    <w:nsid w:val="7E915EA9"/>
    <w:multiLevelType w:val="hybridMultilevel"/>
    <w:tmpl w:val="782CB4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9954">
    <w:abstractNumId w:val="1"/>
  </w:num>
  <w:num w:numId="2" w16cid:durableId="553351774">
    <w:abstractNumId w:val="12"/>
  </w:num>
  <w:num w:numId="3" w16cid:durableId="171258783">
    <w:abstractNumId w:val="5"/>
  </w:num>
  <w:num w:numId="4" w16cid:durableId="803156509">
    <w:abstractNumId w:val="14"/>
  </w:num>
  <w:num w:numId="5" w16cid:durableId="838161169">
    <w:abstractNumId w:val="22"/>
  </w:num>
  <w:num w:numId="6" w16cid:durableId="425463138">
    <w:abstractNumId w:val="24"/>
  </w:num>
  <w:num w:numId="7" w16cid:durableId="1980725555">
    <w:abstractNumId w:val="2"/>
  </w:num>
  <w:num w:numId="8" w16cid:durableId="1760517769">
    <w:abstractNumId w:val="23"/>
  </w:num>
  <w:num w:numId="9" w16cid:durableId="2063406631">
    <w:abstractNumId w:val="16"/>
  </w:num>
  <w:num w:numId="10" w16cid:durableId="279462628">
    <w:abstractNumId w:val="21"/>
  </w:num>
  <w:num w:numId="11" w16cid:durableId="149686346">
    <w:abstractNumId w:val="27"/>
  </w:num>
  <w:num w:numId="12" w16cid:durableId="2096395081">
    <w:abstractNumId w:val="3"/>
  </w:num>
  <w:num w:numId="13" w16cid:durableId="123239571">
    <w:abstractNumId w:val="17"/>
  </w:num>
  <w:num w:numId="14" w16cid:durableId="514926812">
    <w:abstractNumId w:val="6"/>
  </w:num>
  <w:num w:numId="15" w16cid:durableId="240334278">
    <w:abstractNumId w:val="20"/>
  </w:num>
  <w:num w:numId="16" w16cid:durableId="1561673827">
    <w:abstractNumId w:val="10"/>
  </w:num>
  <w:num w:numId="17" w16cid:durableId="1983921725">
    <w:abstractNumId w:val="0"/>
  </w:num>
  <w:num w:numId="18" w16cid:durableId="2035959274">
    <w:abstractNumId w:val="19"/>
  </w:num>
  <w:num w:numId="19" w16cid:durableId="1312059820">
    <w:abstractNumId w:val="8"/>
  </w:num>
  <w:num w:numId="20" w16cid:durableId="1324160750">
    <w:abstractNumId w:val="15"/>
  </w:num>
  <w:num w:numId="21" w16cid:durableId="267007288">
    <w:abstractNumId w:val="18"/>
  </w:num>
  <w:num w:numId="22" w16cid:durableId="1597323164">
    <w:abstractNumId w:val="7"/>
  </w:num>
  <w:num w:numId="23" w16cid:durableId="106199952">
    <w:abstractNumId w:val="4"/>
  </w:num>
  <w:num w:numId="24" w16cid:durableId="390346476">
    <w:abstractNumId w:val="11"/>
  </w:num>
  <w:num w:numId="25" w16cid:durableId="136536680">
    <w:abstractNumId w:val="26"/>
  </w:num>
  <w:num w:numId="26" w16cid:durableId="1646817690">
    <w:abstractNumId w:val="25"/>
  </w:num>
  <w:num w:numId="27" w16cid:durableId="1849832006">
    <w:abstractNumId w:val="13"/>
  </w:num>
  <w:num w:numId="28" w16cid:durableId="4714985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8"/>
    <o:shapelayout v:ext="edit">
      <o:idmap v:ext="edit" data="1"/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22"/>
    <w:rsid w:val="0000450A"/>
    <w:rsid w:val="000124AE"/>
    <w:rsid w:val="000546EA"/>
    <w:rsid w:val="00066400"/>
    <w:rsid w:val="000A6E5E"/>
    <w:rsid w:val="000B4A09"/>
    <w:rsid w:val="000D45BB"/>
    <w:rsid w:val="0010734A"/>
    <w:rsid w:val="00110F3A"/>
    <w:rsid w:val="00134BF0"/>
    <w:rsid w:val="001406FD"/>
    <w:rsid w:val="0014526F"/>
    <w:rsid w:val="001569E2"/>
    <w:rsid w:val="0016076B"/>
    <w:rsid w:val="001735CE"/>
    <w:rsid w:val="001762CB"/>
    <w:rsid w:val="001A1ED9"/>
    <w:rsid w:val="001C255E"/>
    <w:rsid w:val="001D3033"/>
    <w:rsid w:val="001E409B"/>
    <w:rsid w:val="00223CE9"/>
    <w:rsid w:val="00227B16"/>
    <w:rsid w:val="00261EB3"/>
    <w:rsid w:val="002779EC"/>
    <w:rsid w:val="002A12A1"/>
    <w:rsid w:val="00323D12"/>
    <w:rsid w:val="003313A9"/>
    <w:rsid w:val="00335F26"/>
    <w:rsid w:val="00337050"/>
    <w:rsid w:val="0035176C"/>
    <w:rsid w:val="003528A9"/>
    <w:rsid w:val="00354DC6"/>
    <w:rsid w:val="00363820"/>
    <w:rsid w:val="00394512"/>
    <w:rsid w:val="003B3986"/>
    <w:rsid w:val="003C518C"/>
    <w:rsid w:val="003C60C5"/>
    <w:rsid w:val="003E1EC9"/>
    <w:rsid w:val="003E5FA8"/>
    <w:rsid w:val="004101F2"/>
    <w:rsid w:val="00453D0A"/>
    <w:rsid w:val="00454C3F"/>
    <w:rsid w:val="0046332D"/>
    <w:rsid w:val="00466AF1"/>
    <w:rsid w:val="004978C1"/>
    <w:rsid w:val="004A0054"/>
    <w:rsid w:val="004A05BC"/>
    <w:rsid w:val="004D3CCC"/>
    <w:rsid w:val="004E5043"/>
    <w:rsid w:val="004E6A19"/>
    <w:rsid w:val="004F7310"/>
    <w:rsid w:val="005041F3"/>
    <w:rsid w:val="0050445B"/>
    <w:rsid w:val="005123F9"/>
    <w:rsid w:val="00527511"/>
    <w:rsid w:val="00545CB9"/>
    <w:rsid w:val="0055569A"/>
    <w:rsid w:val="00556CBE"/>
    <w:rsid w:val="00575B8C"/>
    <w:rsid w:val="00584278"/>
    <w:rsid w:val="00593453"/>
    <w:rsid w:val="005A58D7"/>
    <w:rsid w:val="005C3BC1"/>
    <w:rsid w:val="005C57D3"/>
    <w:rsid w:val="005D7539"/>
    <w:rsid w:val="005F5008"/>
    <w:rsid w:val="005F6547"/>
    <w:rsid w:val="005F65E9"/>
    <w:rsid w:val="006005B0"/>
    <w:rsid w:val="00600D6A"/>
    <w:rsid w:val="00606C42"/>
    <w:rsid w:val="00613FFC"/>
    <w:rsid w:val="00630EE5"/>
    <w:rsid w:val="00644E88"/>
    <w:rsid w:val="006451A3"/>
    <w:rsid w:val="00656293"/>
    <w:rsid w:val="00660221"/>
    <w:rsid w:val="00683D96"/>
    <w:rsid w:val="00690075"/>
    <w:rsid w:val="006A59D5"/>
    <w:rsid w:val="006A6634"/>
    <w:rsid w:val="006B1FA1"/>
    <w:rsid w:val="006F110B"/>
    <w:rsid w:val="007013FF"/>
    <w:rsid w:val="00701699"/>
    <w:rsid w:val="00713A22"/>
    <w:rsid w:val="007246A2"/>
    <w:rsid w:val="00733410"/>
    <w:rsid w:val="0074564A"/>
    <w:rsid w:val="007460DD"/>
    <w:rsid w:val="00764F02"/>
    <w:rsid w:val="0077512B"/>
    <w:rsid w:val="007D0A3C"/>
    <w:rsid w:val="007D3E5E"/>
    <w:rsid w:val="007E1C69"/>
    <w:rsid w:val="007F0BD3"/>
    <w:rsid w:val="00805522"/>
    <w:rsid w:val="00815332"/>
    <w:rsid w:val="00820D86"/>
    <w:rsid w:val="00821A1C"/>
    <w:rsid w:val="008317D7"/>
    <w:rsid w:val="00844071"/>
    <w:rsid w:val="00851109"/>
    <w:rsid w:val="008B1514"/>
    <w:rsid w:val="008C10D2"/>
    <w:rsid w:val="008E6997"/>
    <w:rsid w:val="008F151D"/>
    <w:rsid w:val="00920E84"/>
    <w:rsid w:val="00943D29"/>
    <w:rsid w:val="00944D87"/>
    <w:rsid w:val="009607FE"/>
    <w:rsid w:val="00961953"/>
    <w:rsid w:val="00985A6C"/>
    <w:rsid w:val="009A0F17"/>
    <w:rsid w:val="009A52CE"/>
    <w:rsid w:val="009B69F7"/>
    <w:rsid w:val="009C21CF"/>
    <w:rsid w:val="009D3C26"/>
    <w:rsid w:val="009D5F8B"/>
    <w:rsid w:val="009E0BC7"/>
    <w:rsid w:val="009F01B8"/>
    <w:rsid w:val="009F5768"/>
    <w:rsid w:val="00A05900"/>
    <w:rsid w:val="00A1076E"/>
    <w:rsid w:val="00A1639F"/>
    <w:rsid w:val="00A41183"/>
    <w:rsid w:val="00A4374C"/>
    <w:rsid w:val="00A506C1"/>
    <w:rsid w:val="00A7069E"/>
    <w:rsid w:val="00AA012D"/>
    <w:rsid w:val="00AA06C1"/>
    <w:rsid w:val="00AA481E"/>
    <w:rsid w:val="00AA71D9"/>
    <w:rsid w:val="00AC593B"/>
    <w:rsid w:val="00AC7BDF"/>
    <w:rsid w:val="00AD08DF"/>
    <w:rsid w:val="00AE031A"/>
    <w:rsid w:val="00AE1F18"/>
    <w:rsid w:val="00B40DAC"/>
    <w:rsid w:val="00B41EDD"/>
    <w:rsid w:val="00B47C19"/>
    <w:rsid w:val="00B57966"/>
    <w:rsid w:val="00B62894"/>
    <w:rsid w:val="00B7394B"/>
    <w:rsid w:val="00B75A63"/>
    <w:rsid w:val="00B777E7"/>
    <w:rsid w:val="00B7791A"/>
    <w:rsid w:val="00B8370C"/>
    <w:rsid w:val="00B83DA9"/>
    <w:rsid w:val="00B85759"/>
    <w:rsid w:val="00B96A59"/>
    <w:rsid w:val="00BA4F2B"/>
    <w:rsid w:val="00BC1ADD"/>
    <w:rsid w:val="00BE1F99"/>
    <w:rsid w:val="00BE6F92"/>
    <w:rsid w:val="00C03445"/>
    <w:rsid w:val="00C37410"/>
    <w:rsid w:val="00C42879"/>
    <w:rsid w:val="00C4545A"/>
    <w:rsid w:val="00C50425"/>
    <w:rsid w:val="00C540EF"/>
    <w:rsid w:val="00C66FB5"/>
    <w:rsid w:val="00C92C9B"/>
    <w:rsid w:val="00C963AE"/>
    <w:rsid w:val="00CD0ED5"/>
    <w:rsid w:val="00CE4256"/>
    <w:rsid w:val="00CE6092"/>
    <w:rsid w:val="00D15592"/>
    <w:rsid w:val="00D43380"/>
    <w:rsid w:val="00D47B8D"/>
    <w:rsid w:val="00D6021C"/>
    <w:rsid w:val="00D6132A"/>
    <w:rsid w:val="00D66FAF"/>
    <w:rsid w:val="00D7759A"/>
    <w:rsid w:val="00D775CE"/>
    <w:rsid w:val="00DB4FDA"/>
    <w:rsid w:val="00DB51F2"/>
    <w:rsid w:val="00DC3485"/>
    <w:rsid w:val="00DC3F25"/>
    <w:rsid w:val="00DD5AEC"/>
    <w:rsid w:val="00DD6C23"/>
    <w:rsid w:val="00DD6F02"/>
    <w:rsid w:val="00DE2D5E"/>
    <w:rsid w:val="00DF5F5A"/>
    <w:rsid w:val="00DF6BC8"/>
    <w:rsid w:val="00E02ACA"/>
    <w:rsid w:val="00E27F24"/>
    <w:rsid w:val="00E3767F"/>
    <w:rsid w:val="00E545C6"/>
    <w:rsid w:val="00E753B9"/>
    <w:rsid w:val="00E75547"/>
    <w:rsid w:val="00E91F07"/>
    <w:rsid w:val="00E968C5"/>
    <w:rsid w:val="00EA7A79"/>
    <w:rsid w:val="00EE05D8"/>
    <w:rsid w:val="00EE31BD"/>
    <w:rsid w:val="00EE31D2"/>
    <w:rsid w:val="00EF693B"/>
    <w:rsid w:val="00F04880"/>
    <w:rsid w:val="00F23FF1"/>
    <w:rsid w:val="00F30AEB"/>
    <w:rsid w:val="00F326AB"/>
    <w:rsid w:val="00F3347D"/>
    <w:rsid w:val="00F81AE8"/>
    <w:rsid w:val="00F93A22"/>
    <w:rsid w:val="00FA11FA"/>
    <w:rsid w:val="00FA611D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971B069"/>
  <w15:docId w15:val="{4C906296-D404-4DDD-BDDB-69978B7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4B"/>
    <w:pPr>
      <w:jc w:val="both"/>
    </w:pPr>
    <w:rPr>
      <w:rFonts w:ascii="Aptos" w:hAnsi="Aptos"/>
    </w:rPr>
  </w:style>
  <w:style w:type="paragraph" w:styleId="Titre1">
    <w:name w:val="heading 1"/>
    <w:aliases w:val="Titre article (1)"/>
    <w:basedOn w:val="Normal"/>
    <w:next w:val="Normal"/>
    <w:link w:val="Titre1Car"/>
    <w:uiPriority w:val="9"/>
    <w:qFormat/>
    <w:rsid w:val="000B4A09"/>
    <w:pPr>
      <w:keepNext/>
      <w:keepLines/>
      <w:spacing w:before="480" w:after="120"/>
      <w:outlineLvl w:val="0"/>
    </w:pPr>
    <w:rPr>
      <w:rFonts w:eastAsiaTheme="majorEastAsia" w:cstheme="majorBidi"/>
      <w:b/>
      <w:sz w:val="34"/>
      <w:szCs w:val="32"/>
    </w:rPr>
  </w:style>
  <w:style w:type="paragraph" w:styleId="Titre2">
    <w:name w:val="heading 2"/>
    <w:aliases w:val="Sous-Titre article (1.1)"/>
    <w:basedOn w:val="Normal"/>
    <w:next w:val="Normal"/>
    <w:link w:val="Titre2Car"/>
    <w:uiPriority w:val="9"/>
    <w:unhideWhenUsed/>
    <w:qFormat/>
    <w:rsid w:val="000B4A09"/>
    <w:pPr>
      <w:keepNext/>
      <w:keepLines/>
      <w:spacing w:before="40" w:after="0"/>
      <w:outlineLvl w:val="1"/>
    </w:pPr>
    <w:rPr>
      <w:rFonts w:eastAsiaTheme="majorEastAsia" w:cstheme="majorBidi"/>
      <w:b/>
      <w:sz w:val="3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9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380"/>
  </w:style>
  <w:style w:type="paragraph" w:styleId="Pieddepage">
    <w:name w:val="footer"/>
    <w:basedOn w:val="Normal"/>
    <w:link w:val="Pieddepag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380"/>
  </w:style>
  <w:style w:type="paragraph" w:customStyle="1" w:styleId="Titrestatuts">
    <w:name w:val="Titre statuts"/>
    <w:basedOn w:val="Normal"/>
    <w:link w:val="TitrestatutsCar"/>
    <w:qFormat/>
    <w:rsid w:val="000B4A09"/>
    <w:pPr>
      <w:jc w:val="center"/>
    </w:pPr>
    <w:rPr>
      <w:b/>
      <w:sz w:val="40"/>
    </w:rPr>
  </w:style>
  <w:style w:type="paragraph" w:customStyle="1" w:styleId="Titresintermdiaires">
    <w:name w:val="Titres intermédiaires"/>
    <w:basedOn w:val="Titrestatuts"/>
    <w:link w:val="TitresintermdiairesCar"/>
    <w:rsid w:val="00D7759A"/>
    <w:pPr>
      <w:jc w:val="left"/>
    </w:pPr>
    <w:rPr>
      <w:sz w:val="32"/>
    </w:rPr>
  </w:style>
  <w:style w:type="character" w:customStyle="1" w:styleId="TitrestatutsCar">
    <w:name w:val="Titre statuts Car"/>
    <w:basedOn w:val="Policepardfaut"/>
    <w:link w:val="Titrestatuts"/>
    <w:rsid w:val="000B4A09"/>
    <w:rPr>
      <w:rFonts w:ascii="Aptos" w:hAnsi="Aptos"/>
      <w:b/>
      <w:sz w:val="40"/>
    </w:rPr>
  </w:style>
  <w:style w:type="paragraph" w:customStyle="1" w:styleId="Ttiresdesarticles">
    <w:name w:val="Ttires des articles"/>
    <w:basedOn w:val="Titresintermdiaires"/>
    <w:link w:val="TtiresdesarticlesCar"/>
    <w:rsid w:val="00D7759A"/>
    <w:rPr>
      <w:sz w:val="28"/>
    </w:rPr>
  </w:style>
  <w:style w:type="character" w:customStyle="1" w:styleId="TitresintermdiairesCar">
    <w:name w:val="Titres intermédiaires Car"/>
    <w:basedOn w:val="TitrestatutsCar"/>
    <w:link w:val="Titresintermdiaires"/>
    <w:rsid w:val="00D7759A"/>
    <w:rPr>
      <w:rFonts w:ascii="Aptos" w:hAnsi="Aptos"/>
      <w:b/>
      <w:sz w:val="32"/>
    </w:rPr>
  </w:style>
  <w:style w:type="character" w:customStyle="1" w:styleId="Titre1Car">
    <w:name w:val="Titre 1 Car"/>
    <w:aliases w:val="Titre article (1) Car"/>
    <w:basedOn w:val="Policepardfaut"/>
    <w:link w:val="Titre1"/>
    <w:uiPriority w:val="9"/>
    <w:rsid w:val="000B4A09"/>
    <w:rPr>
      <w:rFonts w:ascii="Aptos" w:eastAsiaTheme="majorEastAsia" w:hAnsi="Aptos" w:cstheme="majorBidi"/>
      <w:b/>
      <w:sz w:val="34"/>
      <w:szCs w:val="32"/>
    </w:rPr>
  </w:style>
  <w:style w:type="character" w:customStyle="1" w:styleId="TtiresdesarticlesCar">
    <w:name w:val="Ttires des articles Car"/>
    <w:basedOn w:val="TitresintermdiairesCar"/>
    <w:link w:val="Ttiresdesarticles"/>
    <w:rsid w:val="00D7759A"/>
    <w:rPr>
      <w:rFonts w:ascii="Aptos" w:hAnsi="Aptos"/>
      <w:b/>
      <w:sz w:val="28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D7759A"/>
    <w:pPr>
      <w:jc w:val="left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4A0054"/>
    <w:pPr>
      <w:tabs>
        <w:tab w:val="left" w:pos="880"/>
        <w:tab w:val="right" w:leader="dot" w:pos="9062"/>
      </w:tabs>
      <w:spacing w:after="100"/>
      <w:ind w:left="220"/>
      <w:jc w:val="left"/>
    </w:pPr>
    <w:rPr>
      <w:rFonts w:cs="Times New Roman"/>
    </w:rPr>
  </w:style>
  <w:style w:type="paragraph" w:styleId="TM1">
    <w:name w:val="toc 1"/>
    <w:basedOn w:val="Normal"/>
    <w:next w:val="Normal"/>
    <w:autoRedefine/>
    <w:uiPriority w:val="39"/>
    <w:unhideWhenUsed/>
    <w:rsid w:val="00C92C9B"/>
    <w:pPr>
      <w:tabs>
        <w:tab w:val="left" w:pos="1134"/>
        <w:tab w:val="right" w:leader="dot" w:pos="9062"/>
      </w:tabs>
      <w:spacing w:after="100"/>
      <w:jc w:val="left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D7759A"/>
    <w:pPr>
      <w:spacing w:after="100"/>
      <w:ind w:left="440"/>
      <w:jc w:val="left"/>
    </w:pPr>
    <w:rPr>
      <w:rFonts w:cs="Times New Roman"/>
    </w:rPr>
  </w:style>
  <w:style w:type="character" w:customStyle="1" w:styleId="Titre2Car">
    <w:name w:val="Titre 2 Car"/>
    <w:aliases w:val="Sous-Titre article (1.1) Car"/>
    <w:basedOn w:val="Policepardfaut"/>
    <w:link w:val="Titre2"/>
    <w:uiPriority w:val="9"/>
    <w:rsid w:val="000B4A09"/>
    <w:rPr>
      <w:rFonts w:ascii="Aptos" w:eastAsiaTheme="majorEastAsia" w:hAnsi="Aptos" w:cstheme="majorBidi"/>
      <w:b/>
      <w:sz w:val="30"/>
      <w:szCs w:val="26"/>
    </w:rPr>
  </w:style>
  <w:style w:type="character" w:styleId="Lienhypertexte">
    <w:name w:val="Hyperlink"/>
    <w:basedOn w:val="Policepardfaut"/>
    <w:uiPriority w:val="99"/>
    <w:unhideWhenUsed/>
    <w:rsid w:val="00D7759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63AE"/>
    <w:pPr>
      <w:ind w:left="720"/>
      <w:contextualSpacing/>
    </w:pPr>
  </w:style>
  <w:style w:type="paragraph" w:customStyle="1" w:styleId="Tabledesmatires">
    <w:name w:val="Table des matières"/>
    <w:basedOn w:val="En-ttedetabledesmatires"/>
    <w:link w:val="TabledesmatiresCar"/>
    <w:rsid w:val="00223CE9"/>
    <w:pPr>
      <w:tabs>
        <w:tab w:val="right" w:leader="dot" w:pos="7938"/>
      </w:tabs>
      <w:spacing w:before="0" w:after="0" w:line="240" w:lineRule="auto"/>
    </w:pPr>
    <w:rPr>
      <w:rFonts w:ascii="Calibri" w:eastAsiaTheme="minorEastAsia" w:hAnsi="Calibri" w:cstheme="minorBidi"/>
      <w:b w:val="0"/>
      <w:sz w:val="24"/>
      <w:szCs w:val="22"/>
      <w:lang w:val="fr-FR"/>
    </w:rPr>
  </w:style>
  <w:style w:type="character" w:styleId="Textedelespacerserv">
    <w:name w:val="Placeholder Text"/>
    <w:basedOn w:val="Policepardfaut"/>
    <w:uiPriority w:val="99"/>
    <w:semiHidden/>
    <w:rsid w:val="006451A3"/>
    <w:rPr>
      <w:color w:val="808080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223CE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abledesmatiresCar">
    <w:name w:val="Table des matières Car"/>
    <w:basedOn w:val="En-ttedetabledesmatiresCar"/>
    <w:link w:val="Tabledesmatires"/>
    <w:rsid w:val="00223CE9"/>
    <w:rPr>
      <w:rFonts w:ascii="Calibri" w:eastAsiaTheme="majorEastAsia" w:hAnsi="Calibri" w:cstheme="majorBidi"/>
      <w:b w:val="0"/>
      <w:sz w:val="24"/>
      <w:szCs w:val="32"/>
      <w:lang w:val="fr-FR"/>
    </w:rPr>
  </w:style>
  <w:style w:type="paragraph" w:styleId="Listepuces">
    <w:name w:val="List Bullet"/>
    <w:basedOn w:val="Normal"/>
    <w:uiPriority w:val="99"/>
    <w:unhideWhenUsed/>
    <w:rsid w:val="00134BF0"/>
    <w:pPr>
      <w:numPr>
        <w:numId w:val="17"/>
      </w:numPr>
      <w:contextualSpacing/>
    </w:pPr>
  </w:style>
  <w:style w:type="paragraph" w:styleId="Rvision">
    <w:name w:val="Revision"/>
    <w:hidden/>
    <w:uiPriority w:val="99"/>
    <w:semiHidden/>
    <w:rsid w:val="00134BF0"/>
    <w:pPr>
      <w:spacing w:after="0" w:line="240" w:lineRule="auto"/>
    </w:pPr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A00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005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00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0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054"/>
    <w:rPr>
      <w:b/>
      <w:bCs/>
      <w:sz w:val="20"/>
      <w:szCs w:val="20"/>
    </w:rPr>
  </w:style>
  <w:style w:type="paragraph" w:customStyle="1" w:styleId="Sous-Titrearticle111">
    <w:name w:val="Sous-Titre article (1.1.1)"/>
    <w:basedOn w:val="Titre2"/>
    <w:link w:val="Sous-Titrearticle111Car"/>
    <w:qFormat/>
    <w:rsid w:val="000B4A09"/>
    <w:pPr>
      <w:numPr>
        <w:ilvl w:val="2"/>
        <w:numId w:val="18"/>
      </w:numPr>
    </w:pPr>
    <w:rPr>
      <w:sz w:val="26"/>
    </w:rPr>
  </w:style>
  <w:style w:type="character" w:customStyle="1" w:styleId="Sous-Titrearticle111Car">
    <w:name w:val="Sous-Titre article (1.1.1) Car"/>
    <w:basedOn w:val="Titre2Car"/>
    <w:link w:val="Sous-Titrearticle111"/>
    <w:rsid w:val="000B4A09"/>
    <w:rPr>
      <w:rFonts w:ascii="Aptos" w:eastAsiaTheme="majorEastAsia" w:hAnsi="Aptos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yvraz-my.sharepoint.com/personal/laurent_leyvraz_online/Documents/Lausanne-Ville/2024/Cahiers%20des%20charges/Communication/Cahier%20des%20charges%20-%20Responsable%20communication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B6ED-1B5C-4526-B0F7-FE671B063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  <clbl:label id="{fd1c0902-ed92-4fed-896d-2e7725de02d4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FSG Lausanne-Ville - Statuts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 Lausanne-Ville - Statuts</dc:title>
  <cp:lastModifiedBy>Leyvraz Laurent, INI-ONE-CC-CC2-UAS</cp:lastModifiedBy>
  <cp:revision>70</cp:revision>
  <cp:lastPrinted>2023-10-26T14:57:00Z</cp:lastPrinted>
  <dcterms:created xsi:type="dcterms:W3CDTF">2023-10-30T09:28:00Z</dcterms:created>
  <dcterms:modified xsi:type="dcterms:W3CDTF">2023-12-07T10:04:00Z</dcterms:modified>
</cp:coreProperties>
</file>