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9D45" w14:textId="7CFA85C2" w:rsidR="004978C1" w:rsidRPr="00C82C4D" w:rsidRDefault="004978C1" w:rsidP="004978C1">
      <w:pPr>
        <w:pStyle w:val="Titrestatuts"/>
        <w:tabs>
          <w:tab w:val="right" w:pos="9072"/>
        </w:tabs>
        <w:jc w:val="left"/>
        <w:rPr>
          <w:sz w:val="56"/>
          <w:szCs w:val="28"/>
          <w:lang w:val="fr-FR"/>
        </w:rPr>
      </w:pPr>
      <w:r>
        <w:rPr>
          <w:sz w:val="56"/>
          <w:szCs w:val="28"/>
          <w:lang w:val="fr-FR"/>
        </w:rPr>
        <w:t>Cahier des charges</w:t>
      </w:r>
      <w:r w:rsidRPr="00C82C4D">
        <w:rPr>
          <w:sz w:val="56"/>
          <w:szCs w:val="28"/>
          <w:lang w:val="fr-FR"/>
        </w:rPr>
        <w:tab/>
      </w:r>
    </w:p>
    <w:p w14:paraId="50972A9F" w14:textId="77777777" w:rsidR="004978C1" w:rsidRPr="00D74EB4" w:rsidRDefault="004978C1" w:rsidP="004978C1">
      <w:pPr>
        <w:pStyle w:val="Titrestatuts"/>
        <w:jc w:val="left"/>
        <w:rPr>
          <w:sz w:val="52"/>
          <w:szCs w:val="24"/>
          <w:lang w:val="fr-FR"/>
        </w:rPr>
      </w:pPr>
      <w:r w:rsidRPr="00C82C4D">
        <w:rPr>
          <w:sz w:val="56"/>
          <w:szCs w:val="28"/>
          <w:lang w:val="fr-FR"/>
        </w:rPr>
        <w:t>FSG Lausanne-Ville</w:t>
      </w:r>
    </w:p>
    <w:p w14:paraId="524AE556" w14:textId="77777777" w:rsidR="004978C1" w:rsidRPr="00F50207" w:rsidRDefault="004978C1" w:rsidP="004978C1">
      <w:pPr>
        <w:pStyle w:val="Titrestatuts"/>
        <w:jc w:val="left"/>
        <w:rPr>
          <w:b w:val="0"/>
          <w:bCs/>
          <w:sz w:val="24"/>
          <w:szCs w:val="10"/>
          <w:lang w:val="fr-FR"/>
        </w:rPr>
      </w:pPr>
      <w:r w:rsidRPr="00F50207">
        <w:rPr>
          <w:b w:val="0"/>
          <w:bCs/>
          <w:sz w:val="24"/>
          <w:szCs w:val="10"/>
          <w:lang w:val="fr-FR"/>
        </w:rPr>
        <w:t>Edition mars 2024</w:t>
      </w:r>
    </w:p>
    <w:p w14:paraId="1E4CEA56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07C6B3C5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EB4DD4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1A159FE0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4AA3108B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BE78DD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22FA45A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58C10A74" w14:textId="4FF6372B" w:rsidR="004978C1" w:rsidRDefault="007B6CE3" w:rsidP="004978C1">
      <w:pPr>
        <w:pStyle w:val="Titrestatuts"/>
        <w:rPr>
          <w:b w:val="0"/>
          <w:bCs/>
          <w:i/>
          <w:iCs/>
          <w:szCs w:val="18"/>
          <w:lang w:val="fr-FR"/>
        </w:rPr>
      </w:pPr>
      <w:r>
        <w:rPr>
          <w:b w:val="0"/>
          <w:bCs/>
          <w:i/>
          <w:iCs/>
          <w:szCs w:val="18"/>
          <w:lang w:val="fr-FR"/>
        </w:rPr>
        <w:t>Communication</w:t>
      </w:r>
    </w:p>
    <w:p w14:paraId="0BDBAEC9" w14:textId="104E81DB" w:rsidR="005123F9" w:rsidRPr="0075148C" w:rsidRDefault="00E04047" w:rsidP="0075148C">
      <w:pPr>
        <w:pStyle w:val="Titrestatuts"/>
        <w:rPr>
          <w:b w:val="0"/>
          <w:bCs/>
          <w:i/>
          <w:iCs/>
          <w:szCs w:val="18"/>
          <w:lang w:val="fr-FR"/>
        </w:rPr>
      </w:pPr>
      <w:r>
        <w:rPr>
          <w:noProof/>
          <w:sz w:val="44"/>
          <w:szCs w:val="40"/>
        </w:rPr>
        <w:drawing>
          <wp:anchor distT="0" distB="0" distL="114300" distR="114300" simplePos="0" relativeHeight="251663360" behindDoc="0" locked="0" layoutInCell="1" allowOverlap="1" wp14:anchorId="2ED87884" wp14:editId="1CE09C3D">
            <wp:simplePos x="0" y="0"/>
            <wp:positionH relativeFrom="column">
              <wp:posOffset>3778369</wp:posOffset>
            </wp:positionH>
            <wp:positionV relativeFrom="page">
              <wp:posOffset>8523857</wp:posOffset>
            </wp:positionV>
            <wp:extent cx="2368506" cy="1475105"/>
            <wp:effectExtent l="0" t="0" r="0" b="0"/>
            <wp:wrapNone/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06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CE3">
        <w:rPr>
          <w:b w:val="0"/>
          <w:bCs/>
          <w:i/>
          <w:iCs/>
          <w:szCs w:val="18"/>
          <w:lang w:val="fr-FR"/>
        </w:rPr>
        <w:t>Site internet</w:t>
      </w:r>
      <w:r w:rsidR="005123F9" w:rsidRPr="00600D6A">
        <w:rPr>
          <w:bCs/>
          <w:sz w:val="44"/>
          <w:szCs w:val="40"/>
          <w:lang w:val="fr-FR"/>
        </w:rPr>
        <w:br/>
      </w:r>
      <w:r w:rsidR="005123F9" w:rsidRPr="00600D6A">
        <w:rPr>
          <w:bCs/>
          <w:lang w:val="fr-FR"/>
        </w:rPr>
        <w:br w:type="page"/>
      </w:r>
    </w:p>
    <w:sdt>
      <w:sdtPr>
        <w:id w:val="115665458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C0F9E4C" w14:textId="64CBD72E" w:rsidR="00D7759A" w:rsidRDefault="00D7759A" w:rsidP="00223CE9">
          <w:pPr>
            <w:pStyle w:val="Tabledesmatires"/>
          </w:pPr>
        </w:p>
        <w:p w14:paraId="7D0561EC" w14:textId="39AFFF5C" w:rsidR="0075148C" w:rsidRDefault="00D7759A">
          <w:pPr>
            <w:pStyle w:val="TM1"/>
            <w:rPr>
              <w:rFonts w:asciiTheme="minorHAnsi" w:hAnsiTheme="minorHAnsi" w:cstheme="minorBidi"/>
              <w:noProof/>
            </w:rPr>
          </w:pPr>
          <w:r>
            <w:rPr>
              <w:rFonts w:asciiTheme="minorHAnsi" w:hAnsiTheme="minorHAnsi"/>
              <w:sz w:val="20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inorHAnsi" w:hAnsiTheme="minorHAnsi"/>
              <w:sz w:val="20"/>
            </w:rPr>
            <w:fldChar w:fldCharType="separate"/>
          </w:r>
          <w:hyperlink w:anchor="_Toc150761270" w:history="1">
            <w:r w:rsidR="0075148C" w:rsidRPr="008E0858">
              <w:rPr>
                <w:rStyle w:val="Lienhypertexte"/>
                <w:noProof/>
              </w:rPr>
              <w:t>1.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Introduction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_Toc150761270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2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528A88BA" w14:textId="13A421B6" w:rsidR="0075148C" w:rsidRDefault="00E24F71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71" w:history="1">
            <w:r w:rsidR="0075148C" w:rsidRPr="008E0858">
              <w:rPr>
                <w:rStyle w:val="Lienhypertexte"/>
                <w:noProof/>
              </w:rPr>
              <w:t>2.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Mission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_Toc150761271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2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27AC3A4A" w14:textId="637E955A" w:rsidR="0075148C" w:rsidRDefault="00E24F71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72" w:history="1">
            <w:r w:rsidR="0075148C" w:rsidRPr="008E0858">
              <w:rPr>
                <w:rStyle w:val="Lienhypertexte"/>
                <w:noProof/>
              </w:rPr>
              <w:t>3.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Objectifs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_Toc150761272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2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1544DFE2" w14:textId="2E45DF06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73" w:history="1">
            <w:r w:rsidR="0075148C" w:rsidRPr="008E0858">
              <w:rPr>
                <w:rStyle w:val="Lienhypertexte"/>
                <w:noProof/>
              </w:rPr>
              <w:t>3.1.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Visibilité accrue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_Toc150761273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2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0E4DA105" w14:textId="402814A5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74" w:history="1">
            <w:r w:rsidR="0075148C" w:rsidRPr="008E0858">
              <w:rPr>
                <w:rStyle w:val="Lienhypertexte"/>
                <w:noProof/>
              </w:rPr>
              <w:t>3.2.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Interaction accrue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_Toc150761274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5326EDF8" w14:textId="2EB11B14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75" w:history="1">
            <w:r w:rsidR="0075148C" w:rsidRPr="008E0858">
              <w:rPr>
                <w:rStyle w:val="Lienhypertexte"/>
                <w:noProof/>
              </w:rPr>
              <w:t>3.3.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Mise en avant des actions de la Société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_Toc150761275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178422EE" w14:textId="6FC1BEE2" w:rsidR="0075148C" w:rsidRDefault="00E24F71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76" w:history="1">
            <w:r w:rsidR="0075148C" w:rsidRPr="008E0858">
              <w:rPr>
                <w:rStyle w:val="Lienhypertexte"/>
                <w:noProof/>
              </w:rPr>
              <w:t>4.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Compétences et connaissances souhaitées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_Toc150761276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433CC426" w14:textId="1E0AA435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77" w:history="1">
            <w:r w:rsidR="0075148C" w:rsidRPr="008E0858">
              <w:rPr>
                <w:rStyle w:val="Lienhypertexte"/>
                <w:noProof/>
              </w:rPr>
              <w:t>4.1.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Connaissances des technologies web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_Toc150761277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0D3DCEC8" w14:textId="47EAF374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78" w:history="1">
            <w:r w:rsidR="0075148C" w:rsidRPr="008E0858">
              <w:rPr>
                <w:rStyle w:val="Lienhypertexte"/>
                <w:noProof/>
              </w:rPr>
              <w:t>4.2.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Connaissances en design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_Toc150761278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1732947E" w14:textId="1923CDA9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79" w:history="1">
            <w:r w:rsidR="0075148C" w:rsidRPr="008E0858">
              <w:rPr>
                <w:rStyle w:val="Lienhypertexte"/>
                <w:noProof/>
              </w:rPr>
              <w:t>4.3.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Gestion de contenu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_Toc150761279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0A776458" w14:textId="13773673" w:rsidR="0075148C" w:rsidRDefault="00E24F71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80" w:history="1">
            <w:r w:rsidR="0075148C" w:rsidRPr="008E0858">
              <w:rPr>
                <w:rStyle w:val="Lienhypertexte"/>
                <w:noProof/>
              </w:rPr>
              <w:t>4.4.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Connaissances en SEO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_Toc150761280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21512AC9" w14:textId="52391F37" w:rsidR="0075148C" w:rsidRDefault="00E24F71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81" w:history="1">
            <w:r w:rsidR="0075148C" w:rsidRPr="008E0858">
              <w:rPr>
                <w:rStyle w:val="Lienhypertexte"/>
                <w:noProof/>
              </w:rPr>
              <w:t>5.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Sensibilité associative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_Toc150761281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41E317F1" w14:textId="72E89B5A" w:rsidR="0075148C" w:rsidRDefault="00E24F71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82" w:history="1">
            <w:r w:rsidR="0075148C" w:rsidRPr="008E0858">
              <w:rPr>
                <w:rStyle w:val="Lienhypertexte"/>
                <w:noProof/>
              </w:rPr>
              <w:t>6.</w:t>
            </w:r>
            <w:r w:rsidR="0075148C">
              <w:rPr>
                <w:rFonts w:asciiTheme="minorHAnsi" w:hAnsiTheme="minorHAnsi" w:cstheme="minorBidi"/>
                <w:noProof/>
              </w:rPr>
              <w:tab/>
            </w:r>
            <w:r w:rsidR="0075148C" w:rsidRPr="008E0858">
              <w:rPr>
                <w:rStyle w:val="Lienhypertexte"/>
                <w:noProof/>
              </w:rPr>
              <w:t>Conclusion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_Toc150761282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3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401A57DC" w14:textId="11324F76" w:rsidR="0075148C" w:rsidRDefault="00E24F71">
          <w:pPr>
            <w:pStyle w:val="TM1"/>
            <w:rPr>
              <w:rFonts w:asciiTheme="minorHAnsi" w:hAnsiTheme="minorHAnsi" w:cstheme="minorBidi"/>
              <w:noProof/>
            </w:rPr>
          </w:pPr>
          <w:hyperlink r:id="rId9" w:anchor="_Toc150761283" w:history="1">
            <w:r w:rsidR="0075148C" w:rsidRPr="008E0858">
              <w:rPr>
                <w:rStyle w:val="Lienhypertexte"/>
                <w:noProof/>
              </w:rPr>
              <w:t>Suivi du document</w:t>
            </w:r>
            <w:r w:rsidR="0075148C">
              <w:rPr>
                <w:noProof/>
                <w:webHidden/>
              </w:rPr>
              <w:tab/>
            </w:r>
            <w:r w:rsidR="0075148C">
              <w:rPr>
                <w:noProof/>
                <w:webHidden/>
              </w:rPr>
              <w:fldChar w:fldCharType="begin"/>
            </w:r>
            <w:r w:rsidR="0075148C">
              <w:rPr>
                <w:noProof/>
                <w:webHidden/>
              </w:rPr>
              <w:instrText xml:space="preserve"> PAGEREF _Toc150761283 \h </w:instrText>
            </w:r>
            <w:r w:rsidR="0075148C">
              <w:rPr>
                <w:noProof/>
                <w:webHidden/>
              </w:rPr>
            </w:r>
            <w:r w:rsidR="0075148C">
              <w:rPr>
                <w:noProof/>
                <w:webHidden/>
              </w:rPr>
              <w:fldChar w:fldCharType="separate"/>
            </w:r>
            <w:r w:rsidR="0075148C">
              <w:rPr>
                <w:noProof/>
                <w:webHidden/>
              </w:rPr>
              <w:t>4</w:t>
            </w:r>
            <w:r w:rsidR="0075148C">
              <w:rPr>
                <w:noProof/>
                <w:webHidden/>
              </w:rPr>
              <w:fldChar w:fldCharType="end"/>
            </w:r>
          </w:hyperlink>
        </w:p>
        <w:p w14:paraId="5E38B92D" w14:textId="4DA96E8F" w:rsidR="00D7759A" w:rsidRDefault="00D7759A" w:rsidP="00223CE9">
          <w:pPr>
            <w:pStyle w:val="Tabledesmatires"/>
          </w:pPr>
          <w:r>
            <w:rPr>
              <w:bCs/>
            </w:rPr>
            <w:fldChar w:fldCharType="end"/>
          </w:r>
        </w:p>
      </w:sdtContent>
    </w:sdt>
    <w:p w14:paraId="706EBCAD" w14:textId="20E7FBBC" w:rsidR="004A05BC" w:rsidRDefault="00B83DA9" w:rsidP="000A6E5E">
      <w:pPr>
        <w:pStyle w:val="Titre1"/>
        <w:numPr>
          <w:ilvl w:val="0"/>
          <w:numId w:val="15"/>
        </w:numPr>
        <w:tabs>
          <w:tab w:val="left" w:pos="1701"/>
        </w:tabs>
      </w:pPr>
      <w:bookmarkStart w:id="0" w:name="_Toc150761270"/>
      <w:r>
        <w:t>Introduction</w:t>
      </w:r>
      <w:bookmarkEnd w:id="0"/>
    </w:p>
    <w:p w14:paraId="0C154D52" w14:textId="64FAEB48" w:rsidR="00B75A63" w:rsidRDefault="007B6CE3" w:rsidP="00B83DA9">
      <w:r>
        <w:t>Dans le département Communication</w:t>
      </w:r>
      <w:r w:rsidR="00F20865">
        <w:t>, un membre a la responsabilité de gérer le site de la Société</w:t>
      </w:r>
      <w:r w:rsidR="009607FE">
        <w:t xml:space="preserve">. </w:t>
      </w:r>
      <w:proofErr w:type="spellStart"/>
      <w:r w:rsidR="007F0BD3">
        <w:t>Ce·tte</w:t>
      </w:r>
      <w:proofErr w:type="spellEnd"/>
      <w:r w:rsidR="009607FE">
        <w:t xml:space="preserve"> </w:t>
      </w:r>
      <w:r w:rsidR="007F0BD3">
        <w:t>membre</w:t>
      </w:r>
      <w:r w:rsidR="009A0F17">
        <w:t xml:space="preserve"> </w:t>
      </w:r>
      <w:proofErr w:type="spellStart"/>
      <w:r w:rsidR="00DC3485" w:rsidRPr="00DC3485">
        <w:t>compétent</w:t>
      </w:r>
      <w:r w:rsidR="00227B16">
        <w:t>·</w:t>
      </w:r>
      <w:r w:rsidR="0046332D">
        <w:t>e</w:t>
      </w:r>
      <w:proofErr w:type="spellEnd"/>
      <w:r w:rsidR="00DC3485" w:rsidRPr="00DC3485">
        <w:t xml:space="preserve"> pour gérer les aspects clés de la </w:t>
      </w:r>
      <w:proofErr w:type="spellStart"/>
      <w:r w:rsidR="001268F4">
        <w:t>la</w:t>
      </w:r>
      <w:proofErr w:type="spellEnd"/>
      <w:r w:rsidR="001268F4">
        <w:t xml:space="preserve"> gestion d'un site internet basé sur le CMS (Constent Management System)</w:t>
      </w:r>
      <w:r w:rsidR="008013B4">
        <w:t xml:space="preserve"> Wordpress</w:t>
      </w:r>
      <w:r w:rsidR="00DC3485" w:rsidRPr="00DC3485">
        <w:t>. Ce document énonce les principales responsabilités et attentes liées à ce poste.</w:t>
      </w:r>
    </w:p>
    <w:p w14:paraId="2C8CD22A" w14:textId="37A16957" w:rsidR="00DC3485" w:rsidRDefault="00B57966" w:rsidP="00DC3485">
      <w:pPr>
        <w:pStyle w:val="Titre1"/>
        <w:numPr>
          <w:ilvl w:val="0"/>
          <w:numId w:val="15"/>
        </w:numPr>
        <w:tabs>
          <w:tab w:val="left" w:pos="1701"/>
        </w:tabs>
      </w:pPr>
      <w:bookmarkStart w:id="1" w:name="_Toc150761271"/>
      <w:r w:rsidRPr="00B57966">
        <w:t>Mission</w:t>
      </w:r>
      <w:bookmarkEnd w:id="1"/>
    </w:p>
    <w:p w14:paraId="6396024A" w14:textId="7F1A5D9F" w:rsidR="00B57966" w:rsidRDefault="00CE26F7" w:rsidP="00C07FC3">
      <w:r>
        <w:t>Le membre</w:t>
      </w:r>
      <w:r w:rsidR="00A153FA" w:rsidRPr="00A153FA">
        <w:t xml:space="preserve"> aur</w:t>
      </w:r>
      <w:r>
        <w:t>a</w:t>
      </w:r>
      <w:r w:rsidR="00A153FA" w:rsidRPr="00A153FA">
        <w:t xml:space="preserve"> pour mission de développer, maintenir et optimiser le site web de l</w:t>
      </w:r>
      <w:r>
        <w:t>a société</w:t>
      </w:r>
      <w:r w:rsidR="00A153FA" w:rsidRPr="00A153FA">
        <w:t xml:space="preserve"> afin de soutenir ses objectifs et améliorer sa visibilité en ligne. Ses responsabilités incluent la gestion du contenu, la mise à jour régulière du site, ainsi que la collaboration avec d'autres départements pour assurer une communication cohérente.</w:t>
      </w:r>
      <w:r w:rsidR="00213B2E">
        <w:t xml:space="preserve"> </w:t>
      </w:r>
      <w:r w:rsidR="00213B2E" w:rsidRPr="00B57966">
        <w:t>Les objectifs clés incluent :</w:t>
      </w:r>
    </w:p>
    <w:p w14:paraId="6CDB7E21" w14:textId="6E0139FE" w:rsidR="00B57966" w:rsidRDefault="00E8557C" w:rsidP="00B57966">
      <w:pPr>
        <w:pStyle w:val="Titre1"/>
        <w:numPr>
          <w:ilvl w:val="0"/>
          <w:numId w:val="15"/>
        </w:numPr>
        <w:tabs>
          <w:tab w:val="left" w:pos="1701"/>
        </w:tabs>
      </w:pPr>
      <w:bookmarkStart w:id="2" w:name="_Toc150761272"/>
      <w:r>
        <w:t>Objectifs</w:t>
      </w:r>
      <w:bookmarkEnd w:id="2"/>
    </w:p>
    <w:p w14:paraId="3502F032" w14:textId="77777777" w:rsidR="00E8557C" w:rsidRDefault="00E8557C" w:rsidP="00E8557C">
      <w:pPr>
        <w:pStyle w:val="Titre2"/>
        <w:numPr>
          <w:ilvl w:val="1"/>
          <w:numId w:val="15"/>
        </w:numPr>
      </w:pPr>
      <w:bookmarkStart w:id="3" w:name="_Toc150761273"/>
      <w:r>
        <w:t>Visibilité accrue</w:t>
      </w:r>
      <w:bookmarkEnd w:id="3"/>
    </w:p>
    <w:p w14:paraId="4BB9722E" w14:textId="77777777" w:rsidR="00E8557C" w:rsidRDefault="00E8557C" w:rsidP="00E8557C">
      <w:pPr>
        <w:ind w:left="360"/>
      </w:pPr>
      <w:r>
        <w:t>Augmenter la visibilité en ligne de l'association en optimisant le référencement et en utilisant des stratégies de marketing numérique.</w:t>
      </w:r>
    </w:p>
    <w:p w14:paraId="733B890A" w14:textId="5B10DF53" w:rsidR="00E8557C" w:rsidRDefault="00E8557C" w:rsidP="00E8557C">
      <w:pPr>
        <w:pStyle w:val="Titre2"/>
        <w:numPr>
          <w:ilvl w:val="1"/>
          <w:numId w:val="15"/>
        </w:numPr>
      </w:pPr>
      <w:bookmarkStart w:id="4" w:name="_Toc150761274"/>
      <w:r>
        <w:lastRenderedPageBreak/>
        <w:t>Interaction accrue</w:t>
      </w:r>
      <w:bookmarkEnd w:id="4"/>
    </w:p>
    <w:p w14:paraId="289631CF" w14:textId="7824E517" w:rsidR="00E8557C" w:rsidRDefault="00E8557C" w:rsidP="00E8557C">
      <w:pPr>
        <w:ind w:left="360"/>
      </w:pPr>
      <w:r>
        <w:t>Favoriser l'interaction avec les membres, les bénévoles et le public grâce à des fonctionnalités interactives sur le site, comme des forums, des commentaires, et des sondages.</w:t>
      </w:r>
    </w:p>
    <w:p w14:paraId="2CCF7743" w14:textId="77777777" w:rsidR="00922516" w:rsidRDefault="00E8184D" w:rsidP="00E8184D">
      <w:pPr>
        <w:pStyle w:val="Titre2"/>
        <w:numPr>
          <w:ilvl w:val="1"/>
          <w:numId w:val="15"/>
        </w:numPr>
      </w:pPr>
      <w:bookmarkStart w:id="5" w:name="_Toc150761275"/>
      <w:r w:rsidRPr="00E8184D">
        <w:t xml:space="preserve">Mise en avant des actions de </w:t>
      </w:r>
      <w:r>
        <w:t>la Société</w:t>
      </w:r>
      <w:bookmarkEnd w:id="5"/>
    </w:p>
    <w:p w14:paraId="04C14D1E" w14:textId="11ECEB03" w:rsidR="00DD5AEC" w:rsidRDefault="00E8184D" w:rsidP="003742A8">
      <w:pPr>
        <w:ind w:left="360"/>
      </w:pPr>
      <w:r>
        <w:t>Mettre en avant les actions, événements et initiatives de l'association à travers le site pour informer et mobiliser le public.</w:t>
      </w:r>
    </w:p>
    <w:p w14:paraId="0205C383" w14:textId="11F6E637" w:rsidR="001E409B" w:rsidRDefault="00A506C1" w:rsidP="00E8557C">
      <w:pPr>
        <w:pStyle w:val="Titre1"/>
        <w:numPr>
          <w:ilvl w:val="0"/>
          <w:numId w:val="15"/>
        </w:numPr>
        <w:tabs>
          <w:tab w:val="left" w:pos="1701"/>
        </w:tabs>
      </w:pPr>
      <w:bookmarkStart w:id="6" w:name="_Toc150761276"/>
      <w:r w:rsidRPr="00A506C1">
        <w:t>Compétences</w:t>
      </w:r>
      <w:r w:rsidR="00C92C9B">
        <w:t xml:space="preserve"> et connaissances</w:t>
      </w:r>
      <w:r w:rsidRPr="00A506C1">
        <w:t xml:space="preserve"> </w:t>
      </w:r>
      <w:r>
        <w:t>souhaitées</w:t>
      </w:r>
      <w:bookmarkEnd w:id="6"/>
    </w:p>
    <w:p w14:paraId="160D5970" w14:textId="2A14ACA8" w:rsidR="00A213E2" w:rsidRDefault="004D0267" w:rsidP="00A213E2">
      <w:pPr>
        <w:pStyle w:val="Titre2"/>
        <w:numPr>
          <w:ilvl w:val="1"/>
          <w:numId w:val="15"/>
        </w:numPr>
      </w:pPr>
      <w:bookmarkStart w:id="7" w:name="_Toc150761277"/>
      <w:r>
        <w:t>Connaissances</w:t>
      </w:r>
      <w:r w:rsidR="00CC5BD0" w:rsidRPr="00CC5BD0">
        <w:t xml:space="preserve"> des </w:t>
      </w:r>
      <w:r w:rsidR="008A4170">
        <w:t>t</w:t>
      </w:r>
      <w:r w:rsidR="00CC5BD0" w:rsidRPr="00CC5BD0">
        <w:t xml:space="preserve">echnologies </w:t>
      </w:r>
      <w:r w:rsidR="008A4170">
        <w:t>w</w:t>
      </w:r>
      <w:r w:rsidR="00CC5BD0" w:rsidRPr="00CC5BD0">
        <w:t>eb</w:t>
      </w:r>
      <w:bookmarkEnd w:id="7"/>
    </w:p>
    <w:p w14:paraId="369250DD" w14:textId="63A6DA9F" w:rsidR="00CC5BD0" w:rsidRDefault="00CC5BD0" w:rsidP="00CC5BD0">
      <w:pPr>
        <w:ind w:left="360"/>
      </w:pPr>
      <w:r w:rsidRPr="00CC5BD0">
        <w:t>Connaissances en HTML, CSS, JavaScript, et expérience dans l'utilisation de CMS (Content Management System) comme WordPress.</w:t>
      </w:r>
    </w:p>
    <w:p w14:paraId="6ABE01F8" w14:textId="5B97EF3A" w:rsidR="004D0267" w:rsidRDefault="004D0267" w:rsidP="004D0267">
      <w:pPr>
        <w:pStyle w:val="Titre2"/>
        <w:numPr>
          <w:ilvl w:val="1"/>
          <w:numId w:val="15"/>
        </w:numPr>
      </w:pPr>
      <w:bookmarkStart w:id="8" w:name="_Toc150761278"/>
      <w:r>
        <w:t xml:space="preserve">Connaissances </w:t>
      </w:r>
      <w:r w:rsidRPr="004D0267">
        <w:t xml:space="preserve">en </w:t>
      </w:r>
      <w:r w:rsidR="008A4170">
        <w:t>d</w:t>
      </w:r>
      <w:r w:rsidRPr="004D0267">
        <w:t>esign</w:t>
      </w:r>
      <w:bookmarkEnd w:id="8"/>
    </w:p>
    <w:p w14:paraId="165E8799" w14:textId="7093F985" w:rsidR="004D0267" w:rsidRDefault="00CE1E8E" w:rsidP="004D0267">
      <w:pPr>
        <w:ind w:left="360"/>
      </w:pPr>
      <w:r w:rsidRPr="00CE1E8E">
        <w:t>Capacité à créer et à maintenir un design attrayant et ergonomique, assurant une expérience utilisateur optimale.</w:t>
      </w:r>
    </w:p>
    <w:p w14:paraId="390094B3" w14:textId="29D1E8FB" w:rsidR="00CE1E8E" w:rsidRDefault="008A4170" w:rsidP="00CE1E8E">
      <w:pPr>
        <w:pStyle w:val="Titre2"/>
        <w:numPr>
          <w:ilvl w:val="1"/>
          <w:numId w:val="15"/>
        </w:numPr>
      </w:pPr>
      <w:bookmarkStart w:id="9" w:name="_Toc150761279"/>
      <w:r>
        <w:t>Gestion de contenu</w:t>
      </w:r>
      <w:bookmarkEnd w:id="9"/>
    </w:p>
    <w:p w14:paraId="66556001" w14:textId="009A45A1" w:rsidR="00CE1E8E" w:rsidRDefault="008A4170" w:rsidP="00CE1E8E">
      <w:pPr>
        <w:ind w:left="360"/>
      </w:pPr>
      <w:r w:rsidRPr="008A4170">
        <w:t xml:space="preserve">Expérience dans la création et la gestion de contenu web, </w:t>
      </w:r>
      <w:r w:rsidR="00FF5AE6">
        <w:t>(</w:t>
      </w:r>
      <w:r w:rsidRPr="008A4170">
        <w:t>la rédaction</w:t>
      </w:r>
      <w:r w:rsidR="00FF5AE6">
        <w:t xml:space="preserve"> n'est pas un </w:t>
      </w:r>
      <w:r w:rsidR="00CD428E">
        <w:t>prérequis</w:t>
      </w:r>
      <w:r w:rsidR="00FF5AE6">
        <w:t xml:space="preserve"> car le contenu sera livré par les </w:t>
      </w:r>
      <w:r w:rsidR="00FD2A15">
        <w:t>membres de la société)</w:t>
      </w:r>
      <w:r w:rsidRPr="008A4170">
        <w:t>, l'édition et la publication de contenu diversifié.</w:t>
      </w:r>
    </w:p>
    <w:p w14:paraId="7451036A" w14:textId="18A29051" w:rsidR="00CE1E8E" w:rsidRDefault="00CE1E8E" w:rsidP="00CE1E8E">
      <w:pPr>
        <w:pStyle w:val="Titre2"/>
        <w:numPr>
          <w:ilvl w:val="1"/>
          <w:numId w:val="15"/>
        </w:numPr>
      </w:pPr>
      <w:bookmarkStart w:id="10" w:name="_Toc150761280"/>
      <w:r>
        <w:t xml:space="preserve">Connaissances </w:t>
      </w:r>
      <w:r w:rsidRPr="004D0267">
        <w:t xml:space="preserve">en </w:t>
      </w:r>
      <w:r w:rsidR="00FD2A15">
        <w:t>SEO</w:t>
      </w:r>
      <w:bookmarkEnd w:id="10"/>
    </w:p>
    <w:p w14:paraId="05961C08" w14:textId="714B5DD1" w:rsidR="004D0267" w:rsidRPr="00CC5BD0" w:rsidRDefault="00317DE2" w:rsidP="00317DE2">
      <w:pPr>
        <w:ind w:left="360"/>
      </w:pPr>
      <w:r w:rsidRPr="00317DE2">
        <w:t>Compréhension des principes de base du référencement (SEO) pour améliorer la visibilité du site sur les moteurs de recherche.</w:t>
      </w:r>
    </w:p>
    <w:p w14:paraId="6DE25CE5" w14:textId="3D3A5E8D" w:rsidR="005C3BC1" w:rsidRDefault="006F783B" w:rsidP="00CE1E8E">
      <w:pPr>
        <w:pStyle w:val="Titre1"/>
        <w:numPr>
          <w:ilvl w:val="0"/>
          <w:numId w:val="15"/>
        </w:numPr>
        <w:tabs>
          <w:tab w:val="left" w:pos="1701"/>
        </w:tabs>
      </w:pPr>
      <w:bookmarkStart w:id="11" w:name="_Toc150761281"/>
      <w:r w:rsidRPr="006F783B">
        <w:t xml:space="preserve">Sensibilité </w:t>
      </w:r>
      <w:r w:rsidR="00D20CC2">
        <w:t>a</w:t>
      </w:r>
      <w:r w:rsidRPr="006F783B">
        <w:t>ssociative</w:t>
      </w:r>
      <w:bookmarkEnd w:id="11"/>
    </w:p>
    <w:p w14:paraId="4AA72F16" w14:textId="7B375432" w:rsidR="00F93A22" w:rsidRPr="00F93A22" w:rsidRDefault="00D20CC2" w:rsidP="00F93A22">
      <w:r w:rsidRPr="00D20CC2">
        <w:t>Compréhension des enjeux associatifs, sensibilité aux valeurs de l'association et capacité à traduire ces éléments dans la communication en ligne.</w:t>
      </w:r>
    </w:p>
    <w:p w14:paraId="2CD8AB72" w14:textId="6F10ADA4" w:rsidR="00A1076E" w:rsidRDefault="005F65E9" w:rsidP="00CE1E8E">
      <w:pPr>
        <w:pStyle w:val="Titre1"/>
        <w:numPr>
          <w:ilvl w:val="0"/>
          <w:numId w:val="15"/>
        </w:numPr>
        <w:tabs>
          <w:tab w:val="left" w:pos="1701"/>
        </w:tabs>
      </w:pPr>
      <w:bookmarkStart w:id="12" w:name="_Toc150761282"/>
      <w:r w:rsidRPr="005F65E9">
        <w:t>Conclusion</w:t>
      </w:r>
      <w:bookmarkEnd w:id="12"/>
    </w:p>
    <w:p w14:paraId="1DF7620D" w14:textId="77FE5F91" w:rsidR="00A05900" w:rsidRDefault="00D20CC2" w:rsidP="003E5FA8">
      <w:r w:rsidRPr="00D20CC2">
        <w:t xml:space="preserve">Ce cahier des charges vise à définir clairement les attentes vis-à-vis du Responsable du Site Internet, garantissant ainsi une gestion efficace et alignée sur les objectifs de </w:t>
      </w:r>
      <w:r>
        <w:t>la Société</w:t>
      </w:r>
      <w:r w:rsidRPr="00D20CC2">
        <w:t>.</w:t>
      </w:r>
      <w:r>
        <w:t xml:space="preserve"> </w:t>
      </w:r>
      <w:r w:rsidR="009E0BC7">
        <w:t xml:space="preserve">Il est appelé à évoluer chaque fois qu'il est nécessaire </w:t>
      </w:r>
    </w:p>
    <w:p w14:paraId="4CE2E1D6" w14:textId="77777777" w:rsidR="00B57966" w:rsidRDefault="00B57966" w:rsidP="00D7759A"/>
    <w:p w14:paraId="1971B13E" w14:textId="369066CB" w:rsidR="00B777E7" w:rsidRPr="00D7759A" w:rsidRDefault="00B777E7" w:rsidP="00D7759A">
      <w:r w:rsidRPr="00D7759A">
        <w:t>Le président :</w:t>
      </w:r>
      <w:r w:rsidR="00AA71D9">
        <w:t xml:space="preserve"> </w:t>
      </w:r>
      <w:r w:rsidRPr="00D7759A">
        <w:t>André Tillmanns</w:t>
      </w:r>
    </w:p>
    <w:p w14:paraId="1971B143" w14:textId="2C2E0C00" w:rsidR="00B777E7" w:rsidRDefault="00B777E7" w:rsidP="00D7759A">
      <w:r w:rsidRPr="00D7759A">
        <w:t>La secrétaire :</w:t>
      </w:r>
      <w:r w:rsidR="00AA71D9">
        <w:t xml:space="preserve"> </w:t>
      </w:r>
      <w:r w:rsidRPr="00D7759A">
        <w:t>Véronique Ramel</w:t>
      </w:r>
    </w:p>
    <w:p w14:paraId="474C9767" w14:textId="66A2C40E" w:rsidR="00C37410" w:rsidRDefault="00E24F71" w:rsidP="000124AE">
      <w:pPr>
        <w:jc w:val="left"/>
      </w:pPr>
      <w:r>
        <w:rPr>
          <w:noProof/>
        </w:rPr>
        <w:lastRenderedPageBreak/>
        <w:pict w14:anchorId="3E5F25F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2.3pt;margin-top:4.6pt;width:453.8pt;height:627.8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shadow on="t" opacity=".5" offset="6pt,6pt"/>
            <v:textbox style="mso-next-textbox:#_x0000_s2057">
              <w:txbxContent>
                <w:p w14:paraId="445BD325" w14:textId="5128665D" w:rsidR="00A41183" w:rsidRDefault="00A41183" w:rsidP="001A1ED9">
                  <w:pPr>
                    <w:pStyle w:val="Titre1"/>
                  </w:pPr>
                  <w:bookmarkStart w:id="13" w:name="_Toc150761283"/>
                  <w:r w:rsidRPr="00A41183">
                    <w:t>Suivi du document</w:t>
                  </w:r>
                  <w:bookmarkEnd w:id="13"/>
                </w:p>
                <w:p w14:paraId="11C01A38" w14:textId="77777777" w:rsidR="00A41183" w:rsidRDefault="00A41183" w:rsidP="00A41183">
                  <w:pPr>
                    <w:jc w:val="left"/>
                  </w:pPr>
                </w:p>
                <w:p w14:paraId="200A5802" w14:textId="5CF9C294" w:rsidR="00A41183" w:rsidRDefault="006451A3" w:rsidP="000124AE">
                  <w:pPr>
                    <w:ind w:left="1843" w:hanging="1843"/>
                  </w:pPr>
                  <w:r>
                    <w:sym w:font="Wingdings 2" w:char="F052"/>
                  </w:r>
                  <w:r w:rsidR="000124AE">
                    <w:t xml:space="preserve"> </w:t>
                  </w:r>
                  <w:r w:rsidR="006A6634">
                    <w:t>30</w:t>
                  </w:r>
                  <w:r w:rsidR="00A41183" w:rsidRPr="00A41183">
                    <w:t xml:space="preserve">.10.2023 : </w:t>
                  </w:r>
                  <w:r w:rsidR="00A41183">
                    <w:tab/>
                  </w:r>
                  <w:r w:rsidR="00A41183" w:rsidRPr="00A41183">
                    <w:t xml:space="preserve">Projet des </w:t>
                  </w:r>
                  <w:r w:rsidR="006A6634">
                    <w:t>du cahier des charges détaillé</w:t>
                  </w:r>
                </w:p>
                <w:p w14:paraId="087646F7" w14:textId="6363FD3D" w:rsidR="006451A3" w:rsidRDefault="006451A3" w:rsidP="006451A3">
                  <w:pPr>
                    <w:ind w:left="1843" w:hanging="1843"/>
                  </w:pPr>
                  <w:r>
                    <w:sym w:font="Wingdings 2" w:char="F052"/>
                  </w:r>
                  <w:r>
                    <w:t xml:space="preserve"> </w:t>
                  </w:r>
                  <w:r w:rsidR="0014526F">
                    <w:t>10</w:t>
                  </w:r>
                  <w:r w:rsidRPr="00A41183">
                    <w:t>.</w:t>
                  </w:r>
                  <w:r w:rsidR="0014526F">
                    <w:t>11</w:t>
                  </w:r>
                  <w:r w:rsidRPr="00A41183">
                    <w:t xml:space="preserve">.2023 : </w:t>
                  </w:r>
                  <w:r>
                    <w:tab/>
                  </w:r>
                  <w:r w:rsidR="0014526F">
                    <w:t>Soumission à André Tillmanns</w:t>
                  </w:r>
                </w:p>
                <w:p w14:paraId="23B12409" w14:textId="77777777" w:rsidR="00DE2D5E" w:rsidRDefault="00DE2D5E" w:rsidP="00A41183">
                  <w:pPr>
                    <w:ind w:left="1276" w:hanging="1276"/>
                  </w:pPr>
                </w:p>
                <w:p w14:paraId="40CA7CF6" w14:textId="77777777" w:rsidR="00A41183" w:rsidRDefault="00A41183" w:rsidP="00A41183">
                  <w:pPr>
                    <w:ind w:left="1276" w:hanging="1276"/>
                  </w:pPr>
                </w:p>
                <w:p w14:paraId="52288596" w14:textId="77777777" w:rsidR="00A41183" w:rsidRDefault="00A41183" w:rsidP="00A41183">
                  <w:pPr>
                    <w:tabs>
                      <w:tab w:val="left" w:pos="1134"/>
                    </w:tabs>
                  </w:pPr>
                </w:p>
              </w:txbxContent>
            </v:textbox>
            <w10:wrap type="square"/>
          </v:shape>
        </w:pict>
      </w:r>
    </w:p>
    <w:sectPr w:rsidR="00C37410" w:rsidSect="00261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709" w:left="1417" w:header="284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F1B1" w14:textId="77777777" w:rsidR="00066400" w:rsidRDefault="00066400" w:rsidP="00D43380">
      <w:pPr>
        <w:spacing w:after="0" w:line="240" w:lineRule="auto"/>
      </w:pPr>
      <w:r>
        <w:separator/>
      </w:r>
    </w:p>
  </w:endnote>
  <w:endnote w:type="continuationSeparator" w:id="0">
    <w:p w14:paraId="2A20D45A" w14:textId="77777777" w:rsidR="00066400" w:rsidRDefault="00066400" w:rsidP="00D4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F622" w14:textId="77777777" w:rsidR="0016308E" w:rsidRDefault="001630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C23" w14:textId="2CB1249C" w:rsidR="009D3C26" w:rsidRDefault="00E24F71" w:rsidP="009D3C26">
    <w:pPr>
      <w:pStyle w:val="Pieddepage"/>
      <w:pBdr>
        <w:bottom w:val="single" w:sz="6" w:space="1" w:color="auto"/>
      </w:pBdr>
    </w:pPr>
    <w:r>
      <w:pict w14:anchorId="183B0FE9">
        <v:group id="_x0000_s1032" style="position:absolute;left:0;text-align:left;margin-left:431.35pt;margin-top:793.55pt;width:34.4pt;height:52.3pt;z-index:25165824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1033" type="#_x0000_t32" style="position:absolute;left:2111;top:15387;width:0;height:441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<v:rect id="Rectangle 78" o:spid="_x0000_s1034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<v:textbox style="mso-next-textbox:#Rectangle 78">
              <w:txbxContent>
                <w:p w14:paraId="2CDE1EE9" w14:textId="77777777" w:rsidR="009D3C26" w:rsidRDefault="009D3C26" w:rsidP="009D3C26">
                  <w:pPr>
                    <w:pStyle w:val="Pieddepage"/>
                    <w:jc w:val="center"/>
                    <w:rPr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rPr>
                      <w:sz w:val="16"/>
                      <w:szCs w:val="16"/>
                      <w:lang w:val="fr-FR"/>
                    </w:rPr>
                    <w:t>2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  <w:p w14:paraId="7DD7915B" w14:textId="32597383" w:rsidR="00A1639F" w:rsidRPr="00A1639F" w:rsidRDefault="009D3C26" w:rsidP="009D3C26">
    <w:pPr>
      <w:pStyle w:val="Pieddepage"/>
      <w:rPr>
        <w:color w:val="FF0000"/>
      </w:rPr>
    </w:pPr>
    <w:r w:rsidRPr="00A1639F">
      <w:rPr>
        <w:color w:val="FF0000"/>
      </w:rPr>
      <w:t>FSG Lausanne-Ville</w:t>
    </w:r>
  </w:p>
  <w:p w14:paraId="1C55F4B0" w14:textId="53A62F11" w:rsidR="00A1639F" w:rsidRPr="009D3C26" w:rsidRDefault="00E24F71" w:rsidP="009D3C26">
    <w:pPr>
      <w:pStyle w:val="Pieddepage"/>
    </w:pPr>
    <w:r>
      <w:fldChar w:fldCharType="begin"/>
    </w:r>
    <w:r>
      <w:instrText xml:space="preserve"> FILENAME \* MERGEFORMAT </w:instrText>
    </w:r>
    <w:r>
      <w:fldChar w:fldCharType="separate"/>
    </w:r>
    <w:r w:rsidR="0016308E">
      <w:rPr>
        <w:noProof/>
      </w:rPr>
      <w:t>Communication - Site internet.docx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FF83" w14:textId="77777777" w:rsidR="0016308E" w:rsidRDefault="001630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CD32" w14:textId="77777777" w:rsidR="00066400" w:rsidRDefault="00066400" w:rsidP="00D43380">
      <w:pPr>
        <w:spacing w:after="0" w:line="240" w:lineRule="auto"/>
      </w:pPr>
      <w:r>
        <w:separator/>
      </w:r>
    </w:p>
  </w:footnote>
  <w:footnote w:type="continuationSeparator" w:id="0">
    <w:p w14:paraId="6AF9A6BB" w14:textId="77777777" w:rsidR="00066400" w:rsidRDefault="00066400" w:rsidP="00D4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EA51" w14:textId="77777777" w:rsidR="0016308E" w:rsidRDefault="001630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B041" w14:textId="4DF9868A" w:rsidR="00D43380" w:rsidRDefault="00E24F71" w:rsidP="004E6A19">
    <w:pPr>
      <w:pStyle w:val="En-tte"/>
      <w:jc w:val="center"/>
    </w:pPr>
    <w:r w:rsidRPr="00E24F71">
      <w:rPr>
        <w:noProof/>
      </w:rPr>
      <w:drawing>
        <wp:inline distT="0" distB="0" distL="0" distR="0" wp14:anchorId="78AB3405" wp14:editId="5AF7A67D">
          <wp:extent cx="1469963" cy="738819"/>
          <wp:effectExtent l="0" t="0" r="0" b="4445"/>
          <wp:docPr id="1041993403" name="Image 1041993403" descr="Une image contenant texte, Graphique, Police, graph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93403" name="Image 2" descr="Une image contenant texte, Graphique, Police, graphis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038" cy="7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1B5A" w14:textId="77777777" w:rsidR="0016308E" w:rsidRDefault="001630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AAE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97F34"/>
    <w:multiLevelType w:val="hybridMultilevel"/>
    <w:tmpl w:val="7F80F5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D0C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D187C"/>
    <w:multiLevelType w:val="hybridMultilevel"/>
    <w:tmpl w:val="E214D75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D4289E"/>
    <w:multiLevelType w:val="hybridMultilevel"/>
    <w:tmpl w:val="CB88B1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34F8"/>
    <w:multiLevelType w:val="hybridMultilevel"/>
    <w:tmpl w:val="A6408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5F99"/>
    <w:multiLevelType w:val="hybridMultilevel"/>
    <w:tmpl w:val="628277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BB2"/>
    <w:multiLevelType w:val="hybridMultilevel"/>
    <w:tmpl w:val="22243E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533B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E566B4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72A79"/>
    <w:multiLevelType w:val="multilevel"/>
    <w:tmpl w:val="10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1E7489E"/>
    <w:multiLevelType w:val="hybridMultilevel"/>
    <w:tmpl w:val="1F12439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96D5A"/>
    <w:multiLevelType w:val="hybridMultilevel"/>
    <w:tmpl w:val="CDA4BB1C"/>
    <w:lvl w:ilvl="0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E1163C"/>
    <w:multiLevelType w:val="hybridMultilevel"/>
    <w:tmpl w:val="6F00AD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6E2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137EC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0928FC"/>
    <w:multiLevelType w:val="hybridMultilevel"/>
    <w:tmpl w:val="03C619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77C4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4B11D6"/>
    <w:multiLevelType w:val="hybridMultilevel"/>
    <w:tmpl w:val="E45A11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97A"/>
    <w:multiLevelType w:val="hybridMultilevel"/>
    <w:tmpl w:val="69626A1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B937218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9B1805"/>
    <w:multiLevelType w:val="hybridMultilevel"/>
    <w:tmpl w:val="65AA8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1107D"/>
    <w:multiLevelType w:val="hybridMultilevel"/>
    <w:tmpl w:val="856053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2F42"/>
    <w:multiLevelType w:val="hybridMultilevel"/>
    <w:tmpl w:val="7B7CD774"/>
    <w:lvl w:ilvl="0" w:tplc="32A0A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737AF"/>
    <w:multiLevelType w:val="multilevel"/>
    <w:tmpl w:val="A9CC656C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ous-Titrearticle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7036E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FD375C"/>
    <w:multiLevelType w:val="hybridMultilevel"/>
    <w:tmpl w:val="1F6A8C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100DD"/>
    <w:multiLevelType w:val="hybridMultilevel"/>
    <w:tmpl w:val="ACE41EEC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6114350"/>
    <w:multiLevelType w:val="hybridMultilevel"/>
    <w:tmpl w:val="12D6E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03273"/>
    <w:multiLevelType w:val="hybridMultilevel"/>
    <w:tmpl w:val="5C269208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9724AB1"/>
    <w:multiLevelType w:val="hybridMultilevel"/>
    <w:tmpl w:val="3AEAB5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20CC0"/>
    <w:multiLevelType w:val="multilevel"/>
    <w:tmpl w:val="10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2" w15:restartNumberingAfterBreak="0">
    <w:nsid w:val="7E915EA9"/>
    <w:multiLevelType w:val="hybridMultilevel"/>
    <w:tmpl w:val="782CB4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9954">
    <w:abstractNumId w:val="1"/>
  </w:num>
  <w:num w:numId="2" w16cid:durableId="553351774">
    <w:abstractNumId w:val="16"/>
  </w:num>
  <w:num w:numId="3" w16cid:durableId="171258783">
    <w:abstractNumId w:val="6"/>
  </w:num>
  <w:num w:numId="4" w16cid:durableId="803156509">
    <w:abstractNumId w:val="19"/>
  </w:num>
  <w:num w:numId="5" w16cid:durableId="838161169">
    <w:abstractNumId w:val="27"/>
  </w:num>
  <w:num w:numId="6" w16cid:durableId="425463138">
    <w:abstractNumId w:val="29"/>
  </w:num>
  <w:num w:numId="7" w16cid:durableId="1980725555">
    <w:abstractNumId w:val="3"/>
  </w:num>
  <w:num w:numId="8" w16cid:durableId="1760517769">
    <w:abstractNumId w:val="28"/>
  </w:num>
  <w:num w:numId="9" w16cid:durableId="2063406631">
    <w:abstractNumId w:val="21"/>
  </w:num>
  <w:num w:numId="10" w16cid:durableId="279462628">
    <w:abstractNumId w:val="26"/>
  </w:num>
  <w:num w:numId="11" w16cid:durableId="149686346">
    <w:abstractNumId w:val="32"/>
  </w:num>
  <w:num w:numId="12" w16cid:durableId="2096395081">
    <w:abstractNumId w:val="4"/>
  </w:num>
  <w:num w:numId="13" w16cid:durableId="123239571">
    <w:abstractNumId w:val="22"/>
  </w:num>
  <w:num w:numId="14" w16cid:durableId="514926812">
    <w:abstractNumId w:val="7"/>
  </w:num>
  <w:num w:numId="15" w16cid:durableId="240334278">
    <w:abstractNumId w:val="25"/>
  </w:num>
  <w:num w:numId="16" w16cid:durableId="1561673827">
    <w:abstractNumId w:val="13"/>
  </w:num>
  <w:num w:numId="17" w16cid:durableId="1983921725">
    <w:abstractNumId w:val="0"/>
  </w:num>
  <w:num w:numId="18" w16cid:durableId="2035959274">
    <w:abstractNumId w:val="24"/>
  </w:num>
  <w:num w:numId="19" w16cid:durableId="1312059820">
    <w:abstractNumId w:val="11"/>
  </w:num>
  <w:num w:numId="20" w16cid:durableId="1324160750">
    <w:abstractNumId w:val="20"/>
  </w:num>
  <w:num w:numId="21" w16cid:durableId="267007288">
    <w:abstractNumId w:val="23"/>
  </w:num>
  <w:num w:numId="22" w16cid:durableId="1597323164">
    <w:abstractNumId w:val="10"/>
  </w:num>
  <w:num w:numId="23" w16cid:durableId="106199952">
    <w:abstractNumId w:val="5"/>
  </w:num>
  <w:num w:numId="24" w16cid:durableId="390346476">
    <w:abstractNumId w:val="15"/>
  </w:num>
  <w:num w:numId="25" w16cid:durableId="136536680">
    <w:abstractNumId w:val="31"/>
  </w:num>
  <w:num w:numId="26" w16cid:durableId="1646817690">
    <w:abstractNumId w:val="30"/>
  </w:num>
  <w:num w:numId="27" w16cid:durableId="1849832006">
    <w:abstractNumId w:val="18"/>
  </w:num>
  <w:num w:numId="28" w16cid:durableId="47149858">
    <w:abstractNumId w:val="12"/>
  </w:num>
  <w:num w:numId="29" w16cid:durableId="314064707">
    <w:abstractNumId w:val="9"/>
  </w:num>
  <w:num w:numId="30" w16cid:durableId="1663655108">
    <w:abstractNumId w:val="2"/>
  </w:num>
  <w:num w:numId="31" w16cid:durableId="1049767029">
    <w:abstractNumId w:val="14"/>
  </w:num>
  <w:num w:numId="32" w16cid:durableId="874073847">
    <w:abstractNumId w:val="17"/>
  </w:num>
  <w:num w:numId="33" w16cid:durableId="130797818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1"/>
      <o:rules v:ext="edit">
        <o:r id="V:Rule2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22"/>
    <w:rsid w:val="0000450A"/>
    <w:rsid w:val="000124AE"/>
    <w:rsid w:val="000546EA"/>
    <w:rsid w:val="00066400"/>
    <w:rsid w:val="000A6E5E"/>
    <w:rsid w:val="000B4A09"/>
    <w:rsid w:val="000D45BB"/>
    <w:rsid w:val="0010734A"/>
    <w:rsid w:val="00110F3A"/>
    <w:rsid w:val="001268F4"/>
    <w:rsid w:val="00134BF0"/>
    <w:rsid w:val="001406FD"/>
    <w:rsid w:val="0014526F"/>
    <w:rsid w:val="001569E2"/>
    <w:rsid w:val="0016076B"/>
    <w:rsid w:val="0016308E"/>
    <w:rsid w:val="001735CE"/>
    <w:rsid w:val="001762CB"/>
    <w:rsid w:val="001A1ED9"/>
    <w:rsid w:val="001C255E"/>
    <w:rsid w:val="001D3033"/>
    <w:rsid w:val="001E409B"/>
    <w:rsid w:val="00213B2E"/>
    <w:rsid w:val="00223CE9"/>
    <w:rsid w:val="00227B16"/>
    <w:rsid w:val="00261EB3"/>
    <w:rsid w:val="002779EC"/>
    <w:rsid w:val="002A12A1"/>
    <w:rsid w:val="00317DE2"/>
    <w:rsid w:val="00323D12"/>
    <w:rsid w:val="003313A9"/>
    <w:rsid w:val="00335F26"/>
    <w:rsid w:val="00337050"/>
    <w:rsid w:val="0035176C"/>
    <w:rsid w:val="003528A9"/>
    <w:rsid w:val="00354DC6"/>
    <w:rsid w:val="00363820"/>
    <w:rsid w:val="003742A8"/>
    <w:rsid w:val="00394512"/>
    <w:rsid w:val="003B3986"/>
    <w:rsid w:val="003C518C"/>
    <w:rsid w:val="003C60C5"/>
    <w:rsid w:val="003E1EC9"/>
    <w:rsid w:val="003E5FA8"/>
    <w:rsid w:val="004101F2"/>
    <w:rsid w:val="00453D0A"/>
    <w:rsid w:val="00454C3F"/>
    <w:rsid w:val="0046332D"/>
    <w:rsid w:val="00466AF1"/>
    <w:rsid w:val="004978C1"/>
    <w:rsid w:val="004A0054"/>
    <w:rsid w:val="004A05BC"/>
    <w:rsid w:val="004D0267"/>
    <w:rsid w:val="004D3CCC"/>
    <w:rsid w:val="004E5043"/>
    <w:rsid w:val="004E6A19"/>
    <w:rsid w:val="004F7310"/>
    <w:rsid w:val="005041F3"/>
    <w:rsid w:val="0050445B"/>
    <w:rsid w:val="005123F9"/>
    <w:rsid w:val="00527511"/>
    <w:rsid w:val="0055569A"/>
    <w:rsid w:val="00556CBE"/>
    <w:rsid w:val="00575B8C"/>
    <w:rsid w:val="00584278"/>
    <w:rsid w:val="005A58D7"/>
    <w:rsid w:val="005C3BC1"/>
    <w:rsid w:val="005C57D3"/>
    <w:rsid w:val="005F5008"/>
    <w:rsid w:val="005F6547"/>
    <w:rsid w:val="005F65E9"/>
    <w:rsid w:val="006005B0"/>
    <w:rsid w:val="00600D6A"/>
    <w:rsid w:val="00606C42"/>
    <w:rsid w:val="00613FFC"/>
    <w:rsid w:val="00630EE5"/>
    <w:rsid w:val="00644E88"/>
    <w:rsid w:val="006451A3"/>
    <w:rsid w:val="00656293"/>
    <w:rsid w:val="00660221"/>
    <w:rsid w:val="00683D96"/>
    <w:rsid w:val="00690075"/>
    <w:rsid w:val="006A59D5"/>
    <w:rsid w:val="006A6634"/>
    <w:rsid w:val="006B1FA1"/>
    <w:rsid w:val="006F110B"/>
    <w:rsid w:val="006F783B"/>
    <w:rsid w:val="007013FF"/>
    <w:rsid w:val="00701699"/>
    <w:rsid w:val="00713A22"/>
    <w:rsid w:val="007246A2"/>
    <w:rsid w:val="00733410"/>
    <w:rsid w:val="0074564A"/>
    <w:rsid w:val="007460DD"/>
    <w:rsid w:val="0075148C"/>
    <w:rsid w:val="0077512B"/>
    <w:rsid w:val="007B6CE3"/>
    <w:rsid w:val="007D0A3C"/>
    <w:rsid w:val="007D3E5E"/>
    <w:rsid w:val="007F0BD3"/>
    <w:rsid w:val="008013B4"/>
    <w:rsid w:val="00805522"/>
    <w:rsid w:val="00815332"/>
    <w:rsid w:val="00820D86"/>
    <w:rsid w:val="00821A1C"/>
    <w:rsid w:val="008317D7"/>
    <w:rsid w:val="00844071"/>
    <w:rsid w:val="00851109"/>
    <w:rsid w:val="008A4170"/>
    <w:rsid w:val="008B1514"/>
    <w:rsid w:val="008B6F00"/>
    <w:rsid w:val="008C10D2"/>
    <w:rsid w:val="008E6997"/>
    <w:rsid w:val="00920E84"/>
    <w:rsid w:val="00922516"/>
    <w:rsid w:val="00944D87"/>
    <w:rsid w:val="009607FE"/>
    <w:rsid w:val="00961953"/>
    <w:rsid w:val="00985A6C"/>
    <w:rsid w:val="009A0F17"/>
    <w:rsid w:val="009A52CE"/>
    <w:rsid w:val="009B69F7"/>
    <w:rsid w:val="009D3C26"/>
    <w:rsid w:val="009D5F8B"/>
    <w:rsid w:val="009E0BC7"/>
    <w:rsid w:val="009F01B8"/>
    <w:rsid w:val="009F5768"/>
    <w:rsid w:val="00A05900"/>
    <w:rsid w:val="00A1076E"/>
    <w:rsid w:val="00A153FA"/>
    <w:rsid w:val="00A1639F"/>
    <w:rsid w:val="00A213E2"/>
    <w:rsid w:val="00A41183"/>
    <w:rsid w:val="00A506C1"/>
    <w:rsid w:val="00A7069E"/>
    <w:rsid w:val="00AA012D"/>
    <w:rsid w:val="00AA06C1"/>
    <w:rsid w:val="00AA481E"/>
    <w:rsid w:val="00AA71D9"/>
    <w:rsid w:val="00AC593B"/>
    <w:rsid w:val="00AC7BDF"/>
    <w:rsid w:val="00AD08DF"/>
    <w:rsid w:val="00AE031A"/>
    <w:rsid w:val="00AE1F18"/>
    <w:rsid w:val="00B40DAC"/>
    <w:rsid w:val="00B41EDD"/>
    <w:rsid w:val="00B47C19"/>
    <w:rsid w:val="00B57966"/>
    <w:rsid w:val="00B62894"/>
    <w:rsid w:val="00B7394B"/>
    <w:rsid w:val="00B75A63"/>
    <w:rsid w:val="00B777E7"/>
    <w:rsid w:val="00B7791A"/>
    <w:rsid w:val="00B8370C"/>
    <w:rsid w:val="00B83DA9"/>
    <w:rsid w:val="00B85759"/>
    <w:rsid w:val="00B96A59"/>
    <w:rsid w:val="00BC1ADD"/>
    <w:rsid w:val="00BE1F99"/>
    <w:rsid w:val="00BE6F92"/>
    <w:rsid w:val="00C03445"/>
    <w:rsid w:val="00C07FC3"/>
    <w:rsid w:val="00C37410"/>
    <w:rsid w:val="00C42879"/>
    <w:rsid w:val="00C4545A"/>
    <w:rsid w:val="00C50425"/>
    <w:rsid w:val="00C540EF"/>
    <w:rsid w:val="00C66FB5"/>
    <w:rsid w:val="00C92C9B"/>
    <w:rsid w:val="00C963AE"/>
    <w:rsid w:val="00CC5BD0"/>
    <w:rsid w:val="00CD0ED5"/>
    <w:rsid w:val="00CD428E"/>
    <w:rsid w:val="00CE1E8E"/>
    <w:rsid w:val="00CE26F7"/>
    <w:rsid w:val="00CE4256"/>
    <w:rsid w:val="00CE6092"/>
    <w:rsid w:val="00D034B5"/>
    <w:rsid w:val="00D15592"/>
    <w:rsid w:val="00D20CC2"/>
    <w:rsid w:val="00D22724"/>
    <w:rsid w:val="00D43380"/>
    <w:rsid w:val="00D47B8D"/>
    <w:rsid w:val="00D6021C"/>
    <w:rsid w:val="00D6132A"/>
    <w:rsid w:val="00D66FAF"/>
    <w:rsid w:val="00D7759A"/>
    <w:rsid w:val="00D775CE"/>
    <w:rsid w:val="00DB4FDA"/>
    <w:rsid w:val="00DB51F2"/>
    <w:rsid w:val="00DC3485"/>
    <w:rsid w:val="00DC3F25"/>
    <w:rsid w:val="00DD5AEC"/>
    <w:rsid w:val="00DD6C23"/>
    <w:rsid w:val="00DD6F02"/>
    <w:rsid w:val="00DE2D5E"/>
    <w:rsid w:val="00DF5F5A"/>
    <w:rsid w:val="00DF6BC8"/>
    <w:rsid w:val="00E02ACA"/>
    <w:rsid w:val="00E04047"/>
    <w:rsid w:val="00E24F71"/>
    <w:rsid w:val="00E27F24"/>
    <w:rsid w:val="00E545C6"/>
    <w:rsid w:val="00E753B9"/>
    <w:rsid w:val="00E75547"/>
    <w:rsid w:val="00E8184D"/>
    <w:rsid w:val="00E8557C"/>
    <w:rsid w:val="00E91F07"/>
    <w:rsid w:val="00E968C5"/>
    <w:rsid w:val="00EA7A79"/>
    <w:rsid w:val="00EE05D8"/>
    <w:rsid w:val="00EE31BD"/>
    <w:rsid w:val="00EE31D2"/>
    <w:rsid w:val="00EF693B"/>
    <w:rsid w:val="00F04880"/>
    <w:rsid w:val="00F20865"/>
    <w:rsid w:val="00F23FF1"/>
    <w:rsid w:val="00F30AEB"/>
    <w:rsid w:val="00F326AB"/>
    <w:rsid w:val="00F81AE8"/>
    <w:rsid w:val="00F93A22"/>
    <w:rsid w:val="00FA11FA"/>
    <w:rsid w:val="00FA611D"/>
    <w:rsid w:val="00FD2A15"/>
    <w:rsid w:val="00FE0C0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971B069"/>
  <w15:docId w15:val="{4C906296-D404-4DDD-BDDB-69978B7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8E"/>
    <w:pPr>
      <w:jc w:val="both"/>
    </w:pPr>
    <w:rPr>
      <w:rFonts w:ascii="Aptos" w:hAnsi="Aptos"/>
    </w:rPr>
  </w:style>
  <w:style w:type="paragraph" w:styleId="Titre1">
    <w:name w:val="heading 1"/>
    <w:aliases w:val="Titre article (1)"/>
    <w:basedOn w:val="Normal"/>
    <w:next w:val="Normal"/>
    <w:link w:val="Titre1Car"/>
    <w:uiPriority w:val="9"/>
    <w:qFormat/>
    <w:rsid w:val="000B4A09"/>
    <w:pPr>
      <w:keepNext/>
      <w:keepLines/>
      <w:spacing w:before="480" w:after="120"/>
      <w:outlineLvl w:val="0"/>
    </w:pPr>
    <w:rPr>
      <w:rFonts w:eastAsiaTheme="majorEastAsia" w:cstheme="majorBidi"/>
      <w:b/>
      <w:sz w:val="34"/>
      <w:szCs w:val="32"/>
    </w:rPr>
  </w:style>
  <w:style w:type="paragraph" w:styleId="Titre2">
    <w:name w:val="heading 2"/>
    <w:aliases w:val="Sous-Titre article (1.1)"/>
    <w:basedOn w:val="Normal"/>
    <w:next w:val="Normal"/>
    <w:link w:val="Titre2Car"/>
    <w:uiPriority w:val="9"/>
    <w:unhideWhenUsed/>
    <w:qFormat/>
    <w:rsid w:val="000B4A09"/>
    <w:pPr>
      <w:keepNext/>
      <w:keepLines/>
      <w:spacing w:before="40" w:after="0"/>
      <w:outlineLvl w:val="1"/>
    </w:pPr>
    <w:rPr>
      <w:rFonts w:eastAsiaTheme="majorEastAsia" w:cstheme="majorBidi"/>
      <w:b/>
      <w:sz w:val="3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9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380"/>
  </w:style>
  <w:style w:type="paragraph" w:styleId="Pieddepage">
    <w:name w:val="footer"/>
    <w:basedOn w:val="Normal"/>
    <w:link w:val="Pieddepag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380"/>
  </w:style>
  <w:style w:type="paragraph" w:customStyle="1" w:styleId="Titrestatuts">
    <w:name w:val="Titre statuts"/>
    <w:basedOn w:val="Normal"/>
    <w:link w:val="TitrestatutsCar"/>
    <w:qFormat/>
    <w:rsid w:val="000B4A09"/>
    <w:pPr>
      <w:jc w:val="center"/>
    </w:pPr>
    <w:rPr>
      <w:b/>
      <w:sz w:val="40"/>
    </w:rPr>
  </w:style>
  <w:style w:type="paragraph" w:customStyle="1" w:styleId="Titresintermdiaires">
    <w:name w:val="Titres intermédiaires"/>
    <w:basedOn w:val="Titrestatuts"/>
    <w:link w:val="TitresintermdiairesCar"/>
    <w:rsid w:val="00D7759A"/>
    <w:pPr>
      <w:jc w:val="left"/>
    </w:pPr>
    <w:rPr>
      <w:sz w:val="32"/>
    </w:rPr>
  </w:style>
  <w:style w:type="character" w:customStyle="1" w:styleId="TitrestatutsCar">
    <w:name w:val="Titre statuts Car"/>
    <w:basedOn w:val="Policepardfaut"/>
    <w:link w:val="Titrestatuts"/>
    <w:rsid w:val="000B4A09"/>
    <w:rPr>
      <w:rFonts w:ascii="Aptos" w:hAnsi="Aptos"/>
      <w:b/>
      <w:sz w:val="40"/>
    </w:rPr>
  </w:style>
  <w:style w:type="paragraph" w:customStyle="1" w:styleId="Ttiresdesarticles">
    <w:name w:val="Ttires des articles"/>
    <w:basedOn w:val="Titresintermdiaires"/>
    <w:link w:val="TtiresdesarticlesCar"/>
    <w:rsid w:val="00D7759A"/>
    <w:rPr>
      <w:sz w:val="28"/>
    </w:rPr>
  </w:style>
  <w:style w:type="character" w:customStyle="1" w:styleId="TitresintermdiairesCar">
    <w:name w:val="Titres intermédiaires Car"/>
    <w:basedOn w:val="TitrestatutsCar"/>
    <w:link w:val="Titresintermdiaires"/>
    <w:rsid w:val="00D7759A"/>
    <w:rPr>
      <w:rFonts w:ascii="Aptos" w:hAnsi="Aptos"/>
      <w:b/>
      <w:sz w:val="32"/>
    </w:rPr>
  </w:style>
  <w:style w:type="character" w:customStyle="1" w:styleId="Titre1Car">
    <w:name w:val="Titre 1 Car"/>
    <w:aliases w:val="Titre article (1) Car"/>
    <w:basedOn w:val="Policepardfaut"/>
    <w:link w:val="Titre1"/>
    <w:uiPriority w:val="9"/>
    <w:rsid w:val="000B4A09"/>
    <w:rPr>
      <w:rFonts w:ascii="Aptos" w:eastAsiaTheme="majorEastAsia" w:hAnsi="Aptos" w:cstheme="majorBidi"/>
      <w:b/>
      <w:sz w:val="34"/>
      <w:szCs w:val="32"/>
    </w:rPr>
  </w:style>
  <w:style w:type="character" w:customStyle="1" w:styleId="TtiresdesarticlesCar">
    <w:name w:val="Ttires des articles Car"/>
    <w:basedOn w:val="TitresintermdiairesCar"/>
    <w:link w:val="Ttiresdesarticles"/>
    <w:rsid w:val="00D7759A"/>
    <w:rPr>
      <w:rFonts w:ascii="Aptos" w:hAnsi="Aptos"/>
      <w:b/>
      <w:sz w:val="28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D7759A"/>
    <w:pPr>
      <w:jc w:val="left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4A0054"/>
    <w:pPr>
      <w:tabs>
        <w:tab w:val="left" w:pos="880"/>
        <w:tab w:val="right" w:leader="dot" w:pos="9062"/>
      </w:tabs>
      <w:spacing w:after="100"/>
      <w:ind w:left="220"/>
      <w:jc w:val="left"/>
    </w:pPr>
    <w:rPr>
      <w:rFonts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C92C9B"/>
    <w:pPr>
      <w:tabs>
        <w:tab w:val="left" w:pos="1134"/>
        <w:tab w:val="right" w:leader="dot" w:pos="9062"/>
      </w:tabs>
      <w:spacing w:after="100"/>
      <w:jc w:val="left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D7759A"/>
    <w:pPr>
      <w:spacing w:after="100"/>
      <w:ind w:left="440"/>
      <w:jc w:val="left"/>
    </w:pPr>
    <w:rPr>
      <w:rFonts w:cs="Times New Roman"/>
    </w:rPr>
  </w:style>
  <w:style w:type="character" w:customStyle="1" w:styleId="Titre2Car">
    <w:name w:val="Titre 2 Car"/>
    <w:aliases w:val="Sous-Titre article (1.1) Car"/>
    <w:basedOn w:val="Policepardfaut"/>
    <w:link w:val="Titre2"/>
    <w:uiPriority w:val="9"/>
    <w:rsid w:val="000B4A09"/>
    <w:rPr>
      <w:rFonts w:ascii="Aptos" w:eastAsiaTheme="majorEastAsia" w:hAnsi="Aptos" w:cstheme="majorBidi"/>
      <w:b/>
      <w:sz w:val="30"/>
      <w:szCs w:val="26"/>
    </w:rPr>
  </w:style>
  <w:style w:type="character" w:styleId="Lienhypertexte">
    <w:name w:val="Hyperlink"/>
    <w:basedOn w:val="Policepardfaut"/>
    <w:uiPriority w:val="99"/>
    <w:unhideWhenUsed/>
    <w:rsid w:val="00D7759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63AE"/>
    <w:pPr>
      <w:ind w:left="720"/>
      <w:contextualSpacing/>
    </w:pPr>
  </w:style>
  <w:style w:type="paragraph" w:customStyle="1" w:styleId="Tabledesmatires">
    <w:name w:val="Table des matières"/>
    <w:basedOn w:val="En-ttedetabledesmatires"/>
    <w:link w:val="TabledesmatiresCar"/>
    <w:rsid w:val="00223CE9"/>
    <w:pPr>
      <w:tabs>
        <w:tab w:val="right" w:leader="dot" w:pos="7938"/>
      </w:tabs>
      <w:spacing w:before="0" w:after="0" w:line="240" w:lineRule="auto"/>
    </w:pPr>
    <w:rPr>
      <w:rFonts w:ascii="Calibri" w:eastAsiaTheme="minorEastAsia" w:hAnsi="Calibri" w:cstheme="minorBidi"/>
      <w:b w:val="0"/>
      <w:sz w:val="24"/>
      <w:szCs w:val="22"/>
      <w:lang w:val="fr-FR"/>
    </w:rPr>
  </w:style>
  <w:style w:type="character" w:styleId="Textedelespacerserv">
    <w:name w:val="Placeholder Text"/>
    <w:basedOn w:val="Policepardfaut"/>
    <w:uiPriority w:val="99"/>
    <w:semiHidden/>
    <w:rsid w:val="006451A3"/>
    <w:rPr>
      <w:color w:val="808080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223CE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abledesmatiresCar">
    <w:name w:val="Table des matières Car"/>
    <w:basedOn w:val="En-ttedetabledesmatiresCar"/>
    <w:link w:val="Tabledesmatires"/>
    <w:rsid w:val="00223CE9"/>
    <w:rPr>
      <w:rFonts w:ascii="Calibri" w:eastAsiaTheme="majorEastAsia" w:hAnsi="Calibri" w:cstheme="majorBidi"/>
      <w:b w:val="0"/>
      <w:sz w:val="24"/>
      <w:szCs w:val="32"/>
      <w:lang w:val="fr-FR"/>
    </w:rPr>
  </w:style>
  <w:style w:type="paragraph" w:styleId="Listepuces">
    <w:name w:val="List Bullet"/>
    <w:basedOn w:val="Normal"/>
    <w:uiPriority w:val="99"/>
    <w:unhideWhenUsed/>
    <w:rsid w:val="00134BF0"/>
    <w:pPr>
      <w:numPr>
        <w:numId w:val="17"/>
      </w:numPr>
      <w:contextualSpacing/>
    </w:pPr>
  </w:style>
  <w:style w:type="paragraph" w:styleId="Rvision">
    <w:name w:val="Revision"/>
    <w:hidden/>
    <w:uiPriority w:val="99"/>
    <w:semiHidden/>
    <w:rsid w:val="00134BF0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A00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005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00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054"/>
    <w:rPr>
      <w:b/>
      <w:bCs/>
      <w:sz w:val="20"/>
      <w:szCs w:val="20"/>
    </w:rPr>
  </w:style>
  <w:style w:type="paragraph" w:customStyle="1" w:styleId="Sous-Titrearticle111">
    <w:name w:val="Sous-Titre article (1.1.1)"/>
    <w:basedOn w:val="Titre2"/>
    <w:link w:val="Sous-Titrearticle111Car"/>
    <w:qFormat/>
    <w:rsid w:val="000B4A09"/>
    <w:pPr>
      <w:numPr>
        <w:ilvl w:val="2"/>
        <w:numId w:val="18"/>
      </w:numPr>
    </w:pPr>
    <w:rPr>
      <w:sz w:val="26"/>
    </w:rPr>
  </w:style>
  <w:style w:type="character" w:customStyle="1" w:styleId="Sous-Titrearticle111Car">
    <w:name w:val="Sous-Titre article (1.1.1) Car"/>
    <w:basedOn w:val="Titre2Car"/>
    <w:link w:val="Sous-Titrearticle111"/>
    <w:rsid w:val="000B4A09"/>
    <w:rPr>
      <w:rFonts w:ascii="Aptos" w:eastAsiaTheme="majorEastAsia" w:hAnsi="Aptos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yvraz-my.sharepoint.com/personal/laurent_leyvraz_online/Documents/Lausanne-Ville/2024/Cahiers%20des%20charges/Communication/Cahier%20des%20charges%20-%20Communication%20-%20Site%20internet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B6ED-1B5C-4526-B0F7-FE671B063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  <clbl:label id="{fd1c0902-ed92-4fed-896d-2e7725de02d4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FSG Lausanne-Ville - Statuts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 Lausanne-Ville - Statuts</dc:title>
  <cp:lastModifiedBy>Leyvraz Laurent, INI-ONE-CC-CC2-UAS</cp:lastModifiedBy>
  <cp:revision>90</cp:revision>
  <cp:lastPrinted>2023-10-26T14:57:00Z</cp:lastPrinted>
  <dcterms:created xsi:type="dcterms:W3CDTF">2023-10-30T09:28:00Z</dcterms:created>
  <dcterms:modified xsi:type="dcterms:W3CDTF">2023-12-07T10:03:00Z</dcterms:modified>
</cp:coreProperties>
</file>